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F" w:rsidRDefault="003A184F" w:rsidP="003A184F">
      <w:pPr>
        <w:pStyle w:val="Style1"/>
        <w:widowControl/>
        <w:spacing w:before="67"/>
        <w:ind w:left="4834"/>
        <w:rPr>
          <w:rStyle w:val="FontStyle28"/>
        </w:rPr>
      </w:pPr>
      <w:r>
        <w:rPr>
          <w:rStyle w:val="FontStyle28"/>
        </w:rPr>
        <w:t>ПРИЛОЖЕНИЕ № 9 к государственной программе «Развитие предпринимательства в Республике Саха (Якутия) на 2012-2016 годы»</w:t>
      </w:r>
    </w:p>
    <w:p w:rsidR="003A184F" w:rsidRDefault="003A184F" w:rsidP="003A184F">
      <w:pPr>
        <w:pStyle w:val="Style2"/>
        <w:widowControl/>
        <w:spacing w:line="240" w:lineRule="exact"/>
        <w:ind w:left="2246" w:right="2256"/>
        <w:rPr>
          <w:sz w:val="20"/>
          <w:szCs w:val="20"/>
        </w:rPr>
      </w:pPr>
    </w:p>
    <w:p w:rsidR="003A184F" w:rsidRDefault="003A184F" w:rsidP="003A184F">
      <w:pPr>
        <w:pStyle w:val="Style2"/>
        <w:widowControl/>
        <w:spacing w:line="240" w:lineRule="exact"/>
        <w:ind w:left="2246" w:right="2256"/>
        <w:rPr>
          <w:sz w:val="20"/>
          <w:szCs w:val="20"/>
        </w:rPr>
      </w:pPr>
    </w:p>
    <w:p w:rsidR="003A184F" w:rsidRDefault="003A184F" w:rsidP="003A184F">
      <w:pPr>
        <w:pStyle w:val="Style2"/>
        <w:widowControl/>
        <w:spacing w:before="206"/>
        <w:ind w:left="2246" w:right="2256"/>
        <w:rPr>
          <w:rStyle w:val="FontStyle25"/>
        </w:rPr>
      </w:pPr>
      <w:r>
        <w:rPr>
          <w:rStyle w:val="FontStyle25"/>
        </w:rPr>
        <w:t>УСЛОВИЯ И ПОРЯДОК оказания государственной поддержки</w:t>
      </w:r>
    </w:p>
    <w:p w:rsidR="003A184F" w:rsidRDefault="003A184F" w:rsidP="003A184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3A184F" w:rsidRDefault="003A184F" w:rsidP="003A184F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3A184F" w:rsidRDefault="003A184F" w:rsidP="003A184F">
      <w:pPr>
        <w:pStyle w:val="Style3"/>
        <w:widowControl/>
        <w:spacing w:before="178"/>
        <w:jc w:val="center"/>
        <w:rPr>
          <w:rStyle w:val="FontStyle28"/>
        </w:rPr>
      </w:pPr>
      <w:r>
        <w:rPr>
          <w:rStyle w:val="FontStyle28"/>
        </w:rPr>
        <w:t>1. Обязательные</w:t>
      </w:r>
    </w:p>
    <w:p w:rsidR="003A184F" w:rsidRDefault="003A184F" w:rsidP="003A184F">
      <w:pPr>
        <w:pStyle w:val="Style4"/>
        <w:widowControl/>
        <w:spacing w:before="14" w:line="240" w:lineRule="auto"/>
        <w:ind w:left="730" w:firstLine="0"/>
        <w:jc w:val="left"/>
        <w:rPr>
          <w:rStyle w:val="FontStyle28"/>
        </w:rPr>
      </w:pPr>
      <w:r>
        <w:rPr>
          <w:rStyle w:val="FontStyle28"/>
        </w:rPr>
        <w:t>по всем мероприятиям конкурсного отбора условия и требования</w:t>
      </w:r>
    </w:p>
    <w:p w:rsidR="003A184F" w:rsidRDefault="003A184F" w:rsidP="003A184F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3A184F" w:rsidRDefault="003A184F" w:rsidP="003A184F">
      <w:pPr>
        <w:pStyle w:val="Style5"/>
        <w:widowControl/>
        <w:spacing w:before="106"/>
        <w:jc w:val="center"/>
        <w:rPr>
          <w:rStyle w:val="FontStyle28"/>
        </w:rPr>
      </w:pPr>
      <w:r>
        <w:rPr>
          <w:rStyle w:val="FontStyle28"/>
        </w:rPr>
        <w:t>1.1. Общие положения</w:t>
      </w:r>
    </w:p>
    <w:p w:rsidR="003A184F" w:rsidRDefault="003A184F" w:rsidP="003A184F">
      <w:pPr>
        <w:pStyle w:val="Style6"/>
        <w:widowControl/>
        <w:numPr>
          <w:ilvl w:val="0"/>
          <w:numId w:val="1"/>
        </w:numPr>
        <w:tabs>
          <w:tab w:val="left" w:pos="1406"/>
        </w:tabs>
        <w:spacing w:before="187"/>
        <w:ind w:right="5"/>
        <w:rPr>
          <w:rStyle w:val="FontStyle28"/>
        </w:rPr>
      </w:pPr>
      <w:r>
        <w:rPr>
          <w:rStyle w:val="FontStyle28"/>
        </w:rPr>
        <w:t>Государственная поддержка предоставляется в пределах лимита бюджетных средств, предусмотренных на финансирование мероприятий Программы:</w:t>
      </w:r>
    </w:p>
    <w:p w:rsidR="003A184F" w:rsidRDefault="003A184F" w:rsidP="003A184F">
      <w:pPr>
        <w:pStyle w:val="Style4"/>
        <w:widowControl/>
        <w:spacing w:before="5"/>
        <w:rPr>
          <w:rStyle w:val="FontStyle28"/>
        </w:rPr>
      </w:pPr>
      <w:r>
        <w:rPr>
          <w:rStyle w:val="FontStyle28"/>
        </w:rPr>
        <w:t>субъектам малого и среднего предпринимательства, соответствующим статье 4 Федерального закона от 24 июля 2007 г. № 209-ФЗ «О развитии малого и среднего предпринимательства в Российской Федерации», Закону Республики Саха (Якутия) от 29 декабря 2008 г. 645-З №</w:t>
      </w:r>
      <w:r w:rsidRPr="00AC5C77">
        <w:rPr>
          <w:rStyle w:val="FontStyle28"/>
        </w:rPr>
        <w:t xml:space="preserve"> 179-</w:t>
      </w:r>
      <w:r>
        <w:rPr>
          <w:rStyle w:val="FontStyle28"/>
          <w:lang w:val="en-US"/>
        </w:rPr>
        <w:t>IV</w:t>
      </w:r>
      <w:r>
        <w:rPr>
          <w:rStyle w:val="FontStyle28"/>
        </w:rPr>
        <w:t xml:space="preserve"> «О развитии малого и среднего предпринимательства в Республике Саха (Якутия)», условиям получения поддержки по конкретным мероприятиям Программы, а также зарегистрированным и осуществляющим деятельность на территории Республики Саха (Якутия);</w:t>
      </w:r>
    </w:p>
    <w:p w:rsidR="003A184F" w:rsidRDefault="003A184F" w:rsidP="003A184F">
      <w:pPr>
        <w:pStyle w:val="Style4"/>
        <w:widowControl/>
        <w:ind w:firstLine="710"/>
        <w:rPr>
          <w:rStyle w:val="FontStyle28"/>
        </w:rPr>
      </w:pPr>
      <w:r>
        <w:rPr>
          <w:rStyle w:val="FontStyle28"/>
        </w:rPr>
        <w:t>организациям, образующим инфраструктуру поддержки субъектов малого и среднего предпринимательства, зарегистрированным и осуществляющим деятельность на территории Республики Саха (Якутия), соответствующим условиям, установленным Федеральным законом от 24 июля 2007 г. № 209-ФЗ «О развитии малого и среднего предпринимательства в Российской Федерации», Законом Республики Саха (Якутия) от 29 декабря 2008 г. 645-З №</w:t>
      </w:r>
      <w:r w:rsidRPr="00AC5C77">
        <w:rPr>
          <w:rStyle w:val="FontStyle28"/>
        </w:rPr>
        <w:t xml:space="preserve"> 179-</w:t>
      </w:r>
      <w:r>
        <w:rPr>
          <w:rStyle w:val="FontStyle28"/>
          <w:lang w:val="en-US"/>
        </w:rPr>
        <w:t>IV</w:t>
      </w:r>
      <w:r>
        <w:rPr>
          <w:rStyle w:val="FontStyle28"/>
        </w:rPr>
        <w:t xml:space="preserve"> «О развитии малого и среднего предпринимательства в Республике Саха (Якутия)».</w:t>
      </w:r>
    </w:p>
    <w:p w:rsidR="003A184F" w:rsidRDefault="003A184F" w:rsidP="003A184F">
      <w:pPr>
        <w:pStyle w:val="Style6"/>
        <w:widowControl/>
        <w:numPr>
          <w:ilvl w:val="0"/>
          <w:numId w:val="2"/>
        </w:numPr>
        <w:tabs>
          <w:tab w:val="left" w:pos="1406"/>
        </w:tabs>
        <w:ind w:right="14"/>
        <w:rPr>
          <w:rStyle w:val="FontStyle28"/>
        </w:rPr>
      </w:pPr>
      <w:r>
        <w:rPr>
          <w:rStyle w:val="FontStyle28"/>
        </w:rPr>
        <w:t>Решение о предоставлении государственной поддержки принимается Министерством по делам предпринимательства и развития туризма Республики Саха (Якутия) на основании протокола заседания конкурсной комиссии, созданной приказом Министерства по делам предпринимательства и развития туризма Республики Саха (Якутия).</w:t>
      </w:r>
    </w:p>
    <w:p w:rsidR="003A184F" w:rsidRDefault="003A184F" w:rsidP="003A184F">
      <w:pPr>
        <w:pStyle w:val="Style6"/>
        <w:widowControl/>
        <w:numPr>
          <w:ilvl w:val="0"/>
          <w:numId w:val="3"/>
        </w:numPr>
        <w:tabs>
          <w:tab w:val="left" w:pos="1406"/>
        </w:tabs>
        <w:spacing w:before="67"/>
        <w:rPr>
          <w:rStyle w:val="FontStyle28"/>
        </w:rPr>
      </w:pPr>
      <w:r>
        <w:rPr>
          <w:rStyle w:val="FontStyle28"/>
        </w:rPr>
        <w:t xml:space="preserve">По предоставлению субсидий на основании решения Министерства по делам предпринимательства и развития туризма Республики Саха (Якутия) субъектам малого и среднего предпринимательства, указанным в пунктах 3, 10, 11, </w:t>
      </w:r>
      <w:r>
        <w:rPr>
          <w:rStyle w:val="FontStyle28"/>
        </w:rPr>
        <w:lastRenderedPageBreak/>
        <w:t>12, 13, 14, 15, 16, 18, 19, 20, 21, 22, 23, 24, 25, 26, 27, 28, 29, 32, 33, 34, 35, 36, 37, 38, 39, 40, 41, 42 и 48 настоящего Порядка, уполномоченной организацией является государственное казенное учреждение Республики Саха (Якутия) «Центр поддержки предпринимательства Республики Саха (Якутия)».</w:t>
      </w:r>
    </w:p>
    <w:p w:rsidR="003A184F" w:rsidRDefault="003A184F" w:rsidP="003A184F">
      <w:pPr>
        <w:pStyle w:val="Style6"/>
        <w:widowControl/>
        <w:numPr>
          <w:ilvl w:val="0"/>
          <w:numId w:val="3"/>
        </w:numPr>
        <w:tabs>
          <w:tab w:val="left" w:pos="1406"/>
        </w:tabs>
        <w:ind w:right="10"/>
        <w:rPr>
          <w:rStyle w:val="FontStyle28"/>
        </w:rPr>
      </w:pPr>
      <w:r>
        <w:rPr>
          <w:rStyle w:val="FontStyle28"/>
        </w:rPr>
        <w:t>По предоставлению поручительств субъектам малого и среднего предпринимательства и (или) организациям инфраструктуры поддержки субъектов малого и среднего предпринимательства, указанным в пункте 2 настоящего Порядка, уполномоченная организация определяется по результатам конкурсного отбора, проводимого Министерством по делам предпринимательства и развития туризма Республики Саха (Якутия), в соответствии с пунктом 44 настоящего Порядка.</w:t>
      </w:r>
    </w:p>
    <w:p w:rsidR="003A184F" w:rsidRDefault="003A184F" w:rsidP="003A184F">
      <w:pPr>
        <w:pStyle w:val="Style6"/>
        <w:widowControl/>
        <w:numPr>
          <w:ilvl w:val="0"/>
          <w:numId w:val="3"/>
        </w:numPr>
        <w:tabs>
          <w:tab w:val="left" w:pos="1406"/>
        </w:tabs>
        <w:ind w:right="10"/>
        <w:rPr>
          <w:rStyle w:val="FontStyle28"/>
        </w:rPr>
      </w:pPr>
      <w:r>
        <w:rPr>
          <w:rStyle w:val="FontStyle28"/>
        </w:rPr>
        <w:t>По предоставлению микрозаймов субъектам малого и среднего предпринимательства на срок до одного года, указанным в пункте 6 настоящего Порядка, уполномоченная организация определяется по итогам конкурсного отбора, проводимого Министерством по делам предпринимательства и развития туризма Республики Саха (Якутия), в соответствии с пунктом 45 настоящего Порядка.</w:t>
      </w:r>
    </w:p>
    <w:p w:rsidR="003A184F" w:rsidRDefault="003A184F" w:rsidP="003A184F">
      <w:pPr>
        <w:pStyle w:val="Style6"/>
        <w:widowControl/>
        <w:numPr>
          <w:ilvl w:val="0"/>
          <w:numId w:val="3"/>
        </w:numPr>
        <w:tabs>
          <w:tab w:val="left" w:pos="1406"/>
        </w:tabs>
        <w:ind w:right="14"/>
        <w:rPr>
          <w:rStyle w:val="FontStyle28"/>
        </w:rPr>
      </w:pPr>
      <w:r>
        <w:rPr>
          <w:rStyle w:val="FontStyle28"/>
        </w:rPr>
        <w:t>По предоставлению микрозаймов субъектам малого и среднего предпринимательства на срок до трех лет, указанным в пункте 7 настоящего Порядка, инвестиционных займов субъектам малого и среднего предпринимательства, указанным в пункте 8 настоящего Порядка, уполномоченной организацией, в пределах лимита собственных средств, является некоммерческая организация «Фонд развития малого предпринимательства Республики Саха (Якутия)».</w:t>
      </w:r>
    </w:p>
    <w:p w:rsidR="003A184F" w:rsidRDefault="003A184F" w:rsidP="003A184F">
      <w:pPr>
        <w:pStyle w:val="Style6"/>
        <w:widowControl/>
        <w:numPr>
          <w:ilvl w:val="0"/>
          <w:numId w:val="3"/>
        </w:numPr>
        <w:tabs>
          <w:tab w:val="left" w:pos="1406"/>
        </w:tabs>
        <w:ind w:right="5"/>
        <w:rPr>
          <w:rStyle w:val="FontStyle28"/>
        </w:rPr>
      </w:pPr>
      <w:r>
        <w:rPr>
          <w:rStyle w:val="FontStyle28"/>
        </w:rPr>
        <w:t>Министерство по делам предпринимательства и развития туризма Республики Саха (Якутия) является организатором конкурсного отбора муниципальных образований Республики Саха (Якутия) для предоставления субсидий в целях софинансирования расходных обязательств.</w:t>
      </w:r>
    </w:p>
    <w:p w:rsidR="003A184F" w:rsidRDefault="003A184F" w:rsidP="003A184F">
      <w:pPr>
        <w:pStyle w:val="Style6"/>
        <w:widowControl/>
        <w:numPr>
          <w:ilvl w:val="0"/>
          <w:numId w:val="3"/>
        </w:numPr>
        <w:tabs>
          <w:tab w:val="left" w:pos="1406"/>
        </w:tabs>
        <w:rPr>
          <w:rStyle w:val="FontStyle28"/>
        </w:rPr>
      </w:pPr>
      <w:r>
        <w:rPr>
          <w:rStyle w:val="FontStyle28"/>
        </w:rPr>
        <w:t>При определении уполномоченной организацией по предоставлению государственной поддержки в соответствии с пунктом 1.1.3 настоящего Порядка государственное казенное учреждение Республики Саха (Якутия) «Центр поддержки предпринимательства Республики Саха (Якутия)» является распорядителем бюджетных средств государственного бюджета Республики Саха (Якутия).</w:t>
      </w:r>
    </w:p>
    <w:p w:rsidR="003A184F" w:rsidRDefault="003A184F" w:rsidP="003A184F">
      <w:pPr>
        <w:pStyle w:val="Style6"/>
        <w:widowControl/>
        <w:numPr>
          <w:ilvl w:val="0"/>
          <w:numId w:val="4"/>
        </w:numPr>
        <w:tabs>
          <w:tab w:val="left" w:pos="1397"/>
        </w:tabs>
        <w:spacing w:before="67"/>
        <w:ind w:firstLine="730"/>
        <w:rPr>
          <w:rStyle w:val="FontStyle28"/>
        </w:rPr>
      </w:pPr>
      <w:r>
        <w:rPr>
          <w:rStyle w:val="FontStyle28"/>
        </w:rPr>
        <w:t>Государственная поддержка не может осуществляться в отношении субъектов малого и среднего предпринимательства:</w:t>
      </w:r>
    </w:p>
    <w:p w:rsidR="003A184F" w:rsidRDefault="003A184F" w:rsidP="003A184F">
      <w:pPr>
        <w:pStyle w:val="Style4"/>
        <w:widowControl/>
        <w:ind w:firstLine="696"/>
        <w:rPr>
          <w:rStyle w:val="FontStyle28"/>
        </w:rPr>
      </w:pPr>
      <w:r>
        <w:rPr>
          <w:rStyle w:val="FontStyle28"/>
        </w:rPr>
        <w:t xml:space="preserve">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>
        <w:rPr>
          <w:rStyle w:val="FontStyle28"/>
        </w:rPr>
        <w:lastRenderedPageBreak/>
        <w:t>негосударственными пенсионными фондами, профессиональными участниками рынка ценных бумаг, ломбардами;</w:t>
      </w:r>
    </w:p>
    <w:p w:rsidR="003A184F" w:rsidRDefault="003A184F" w:rsidP="003A184F">
      <w:pPr>
        <w:pStyle w:val="Style4"/>
        <w:widowControl/>
        <w:ind w:left="710" w:firstLine="0"/>
        <w:jc w:val="left"/>
        <w:rPr>
          <w:rStyle w:val="FontStyle28"/>
        </w:rPr>
      </w:pPr>
      <w:r>
        <w:rPr>
          <w:rStyle w:val="FontStyle28"/>
        </w:rPr>
        <w:t>являющихся участниками соглашений о разделе продукции;</w:t>
      </w:r>
    </w:p>
    <w:p w:rsidR="003A184F" w:rsidRDefault="003A184F" w:rsidP="003A184F">
      <w:pPr>
        <w:pStyle w:val="Style4"/>
        <w:widowControl/>
        <w:ind w:firstLine="710"/>
        <w:rPr>
          <w:rStyle w:val="FontStyle28"/>
        </w:rPr>
      </w:pPr>
      <w:r>
        <w:rPr>
          <w:rStyle w:val="FontStyle28"/>
        </w:rPr>
        <w:t>осуществляющих предпринимательскую деятельность в сфере игорного бизнеса;</w:t>
      </w:r>
    </w:p>
    <w:p w:rsidR="003A184F" w:rsidRDefault="003A184F" w:rsidP="003A184F">
      <w:pPr>
        <w:pStyle w:val="Style4"/>
        <w:widowControl/>
        <w:ind w:firstLine="696"/>
        <w:rPr>
          <w:rStyle w:val="FontStyle28"/>
        </w:rPr>
      </w:pPr>
      <w:r>
        <w:rPr>
          <w:rStyle w:val="FontStyle28"/>
        </w:rPr>
        <w:t>являющихся в порядке, установленном законодательством Российской Федерации о валютном регулировании и валютном контроле, не</w:t>
      </w:r>
      <w:r>
        <w:rPr>
          <w:rStyle w:val="FontStyle28"/>
        </w:rPr>
        <w:softHyphen/>
        <w:t>резидентами Российской Федерации, за исключением случаев, предусмотренных международными договорами Российской Федерации и Республики Саха (Якутия).</w:t>
      </w:r>
    </w:p>
    <w:p w:rsidR="003A184F" w:rsidRPr="00FD6E56" w:rsidRDefault="003A184F" w:rsidP="003A184F">
      <w:pPr>
        <w:pStyle w:val="Style6"/>
        <w:widowControl/>
        <w:numPr>
          <w:ilvl w:val="0"/>
          <w:numId w:val="5"/>
        </w:numPr>
        <w:tabs>
          <w:tab w:val="left" w:pos="1550"/>
        </w:tabs>
        <w:ind w:firstLine="744"/>
        <w:rPr>
          <w:rStyle w:val="FontStyle28"/>
          <w:i/>
        </w:rPr>
      </w:pPr>
      <w:r w:rsidRPr="00FD6E56">
        <w:rPr>
          <w:rStyle w:val="FontStyle28"/>
          <w:i/>
        </w:rPr>
        <w:t>Государственная поддержка не может осуществляться в отношении субъектов малого и среднего предпринимательства,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3A184F" w:rsidRPr="00FD6E56" w:rsidRDefault="003A184F" w:rsidP="003A184F">
      <w:pPr>
        <w:pStyle w:val="Style6"/>
        <w:widowControl/>
        <w:numPr>
          <w:ilvl w:val="0"/>
          <w:numId w:val="5"/>
        </w:numPr>
        <w:tabs>
          <w:tab w:val="left" w:pos="1550"/>
        </w:tabs>
        <w:ind w:firstLine="744"/>
        <w:rPr>
          <w:rStyle w:val="FontStyle28"/>
          <w:i/>
        </w:rPr>
      </w:pPr>
      <w:r w:rsidRPr="00FD6E56">
        <w:rPr>
          <w:rStyle w:val="FontStyle28"/>
          <w:i/>
        </w:rPr>
        <w:t>Оказание государственной поддержки осуществляется при отсутствии у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просроченной задолженности по страховым взносам в государственные внебюджетные фонды, налоговым и иным обязательным платежам в бюджетную систему Российской Федерации.</w:t>
      </w:r>
    </w:p>
    <w:p w:rsidR="003A184F" w:rsidRPr="00BF0437" w:rsidRDefault="003A184F" w:rsidP="003A184F">
      <w:pPr>
        <w:pStyle w:val="Style6"/>
        <w:widowControl/>
        <w:numPr>
          <w:ilvl w:val="0"/>
          <w:numId w:val="5"/>
        </w:numPr>
        <w:tabs>
          <w:tab w:val="left" w:pos="1550"/>
        </w:tabs>
        <w:ind w:firstLine="744"/>
        <w:rPr>
          <w:rStyle w:val="FontStyle28"/>
          <w:i/>
        </w:rPr>
      </w:pPr>
      <w:r w:rsidRPr="00BF0437">
        <w:rPr>
          <w:rStyle w:val="FontStyle28"/>
          <w:i/>
        </w:rPr>
        <w:t>Для участия в мероприятиях по предоставлению государственной поддержки, реализуемых государственным казенным учреждением Республики Саха (Якутия) «Центр поддержки предпринимательства Республики Саха (Якутия)», субъекты малого и среднего предпринимательства должны представить следующие документы с предъявлением оригиналов или заверенные 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№ 209-ФЗ «О развитии малого и среднего предпринимательства в Российской Федерации» и условиям, предусмотренным настоящей Программой по предоставлению государственной поддержки:</w:t>
      </w:r>
    </w:p>
    <w:p w:rsidR="003A184F" w:rsidRDefault="003A184F" w:rsidP="003A184F">
      <w:pPr>
        <w:widowControl/>
        <w:rPr>
          <w:sz w:val="2"/>
          <w:szCs w:val="2"/>
        </w:rPr>
      </w:pPr>
    </w:p>
    <w:p w:rsidR="003A184F" w:rsidRPr="00BF0437" w:rsidRDefault="003A184F" w:rsidP="003A184F">
      <w:pPr>
        <w:pStyle w:val="Style6"/>
        <w:widowControl/>
        <w:numPr>
          <w:ilvl w:val="0"/>
          <w:numId w:val="6"/>
        </w:numPr>
        <w:tabs>
          <w:tab w:val="left" w:pos="1003"/>
        </w:tabs>
        <w:spacing w:before="5"/>
        <w:ind w:firstLine="706"/>
        <w:rPr>
          <w:rStyle w:val="FontStyle28"/>
          <w:i/>
        </w:rPr>
      </w:pPr>
      <w:r w:rsidRPr="00BF0437">
        <w:rPr>
          <w:rStyle w:val="FontStyle28"/>
          <w:i/>
        </w:rPr>
        <w:t>паспорт гражданина Российской Федерации индивидуального предпринимателя или руководителя юридического лица;</w:t>
      </w:r>
    </w:p>
    <w:p w:rsidR="003A184F" w:rsidRPr="00BF0437" w:rsidRDefault="003A184F" w:rsidP="003A184F">
      <w:pPr>
        <w:pStyle w:val="Style6"/>
        <w:widowControl/>
        <w:numPr>
          <w:ilvl w:val="0"/>
          <w:numId w:val="7"/>
        </w:numPr>
        <w:tabs>
          <w:tab w:val="left" w:pos="1013"/>
        </w:tabs>
        <w:ind w:left="715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заявление на оказание государственной поддержки;</w:t>
      </w:r>
    </w:p>
    <w:p w:rsidR="003A184F" w:rsidRPr="00BF0437" w:rsidRDefault="003A184F" w:rsidP="003A184F">
      <w:pPr>
        <w:pStyle w:val="Style6"/>
        <w:widowControl/>
        <w:numPr>
          <w:ilvl w:val="0"/>
          <w:numId w:val="8"/>
        </w:numPr>
        <w:tabs>
          <w:tab w:val="left" w:pos="1022"/>
        </w:tabs>
        <w:spacing w:before="67"/>
        <w:ind w:right="14" w:firstLine="715"/>
        <w:rPr>
          <w:rStyle w:val="FontStyle28"/>
          <w:i/>
        </w:rPr>
      </w:pPr>
      <w:r w:rsidRPr="00BF0437">
        <w:rPr>
          <w:rStyle w:val="FontStyle28"/>
          <w:i/>
        </w:rPr>
        <w:t>документы, подтверждающие полномочия лица на осуществление действий от имени заявителя (в случае необходимости);</w:t>
      </w:r>
    </w:p>
    <w:p w:rsidR="003A184F" w:rsidRPr="00BF0437" w:rsidRDefault="003A184F" w:rsidP="003A184F">
      <w:pPr>
        <w:pStyle w:val="Style6"/>
        <w:widowControl/>
        <w:numPr>
          <w:ilvl w:val="0"/>
          <w:numId w:val="8"/>
        </w:numPr>
        <w:tabs>
          <w:tab w:val="left" w:pos="1022"/>
        </w:tabs>
        <w:ind w:firstLine="715"/>
        <w:rPr>
          <w:rStyle w:val="FontStyle28"/>
          <w:i/>
        </w:rPr>
      </w:pPr>
      <w:r w:rsidRPr="00BF0437">
        <w:rPr>
          <w:rStyle w:val="FontStyle28"/>
          <w:i/>
        </w:rPr>
        <w:t>справка о состоянии расчетов по налогам, страховым взносам, сборам, пеням и штрафам организаций и индивидуальных предпринимателей с учетом п. 1.1.11 настоящего Порядка;</w:t>
      </w:r>
    </w:p>
    <w:p w:rsidR="003A184F" w:rsidRPr="00BF0437" w:rsidRDefault="003A184F" w:rsidP="003A184F">
      <w:pPr>
        <w:pStyle w:val="Style6"/>
        <w:widowControl/>
        <w:numPr>
          <w:ilvl w:val="0"/>
          <w:numId w:val="8"/>
        </w:numPr>
        <w:tabs>
          <w:tab w:val="left" w:pos="1022"/>
        </w:tabs>
        <w:ind w:right="5" w:firstLine="715"/>
        <w:rPr>
          <w:rStyle w:val="FontStyle28"/>
          <w:i/>
        </w:rPr>
      </w:pPr>
      <w:r w:rsidRPr="00BF0437">
        <w:rPr>
          <w:rStyle w:val="FontStyle28"/>
          <w:i/>
        </w:rPr>
        <w:lastRenderedPageBreak/>
        <w:t>документы, подтверждающие принадлежность заявителя к субъектам малого или среднего предпринимательства:</w:t>
      </w:r>
    </w:p>
    <w:p w:rsidR="003A184F" w:rsidRPr="00BF0437" w:rsidRDefault="003A184F" w:rsidP="003A184F">
      <w:pPr>
        <w:widowControl/>
        <w:rPr>
          <w:i/>
          <w:sz w:val="2"/>
          <w:szCs w:val="2"/>
        </w:rPr>
      </w:pP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firstLine="710"/>
        <w:rPr>
          <w:rStyle w:val="FontStyle28"/>
          <w:i/>
        </w:rPr>
      </w:pPr>
      <w:r w:rsidRPr="00BF0437">
        <w:rPr>
          <w:rStyle w:val="FontStyle28"/>
          <w:i/>
        </w:rPr>
        <w:t>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firstLine="710"/>
        <w:rPr>
          <w:rStyle w:val="FontStyle28"/>
          <w:i/>
        </w:rPr>
      </w:pPr>
      <w:r w:rsidRPr="00BF0437">
        <w:rPr>
          <w:rStyle w:val="FontStyle28"/>
          <w:i/>
        </w:rPr>
        <w:t>сведения о средней численности работников, подтвержденные оплатой налогов и платежей;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firstLine="710"/>
        <w:rPr>
          <w:rStyle w:val="FontStyle28"/>
          <w:i/>
        </w:rPr>
      </w:pPr>
      <w:r w:rsidRPr="00BF0437">
        <w:rPr>
          <w:rStyle w:val="FontStyle28"/>
          <w:i/>
        </w:rPr>
        <w:t>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3A184F" w:rsidRPr="00BF0437" w:rsidRDefault="003A184F" w:rsidP="003A184F">
      <w:pPr>
        <w:pStyle w:val="Style6"/>
        <w:widowControl/>
        <w:numPr>
          <w:ilvl w:val="0"/>
          <w:numId w:val="10"/>
        </w:numPr>
        <w:tabs>
          <w:tab w:val="left" w:pos="1022"/>
        </w:tabs>
        <w:ind w:right="5" w:firstLine="715"/>
        <w:rPr>
          <w:rStyle w:val="FontStyle28"/>
          <w:i/>
        </w:rPr>
      </w:pPr>
      <w:r w:rsidRPr="00BF0437">
        <w:rPr>
          <w:rStyle w:val="FontStyle28"/>
          <w:i/>
        </w:rPr>
        <w:t>анкета получателя поддержки согласно форме, утверждаемой приказом государственного казенного учреждения Республики Саха (Якутия) «Центр поддержки предпринимательства Республики Саха (Якутия)»;</w:t>
      </w:r>
    </w:p>
    <w:p w:rsidR="003A184F" w:rsidRPr="00BF0437" w:rsidRDefault="003A184F" w:rsidP="003A184F">
      <w:pPr>
        <w:pStyle w:val="Style6"/>
        <w:widowControl/>
        <w:numPr>
          <w:ilvl w:val="0"/>
          <w:numId w:val="10"/>
        </w:numPr>
        <w:tabs>
          <w:tab w:val="left" w:pos="1022"/>
        </w:tabs>
        <w:ind w:right="5" w:firstLine="715"/>
        <w:rPr>
          <w:rStyle w:val="FontStyle28"/>
          <w:i/>
        </w:rPr>
      </w:pPr>
      <w:r w:rsidRPr="00BF0437">
        <w:rPr>
          <w:rStyle w:val="FontStyle28"/>
          <w:i/>
        </w:rPr>
        <w:t>иные документы, определенные настоящей Программой согласно порядкам и условиям предоставления государственной поддержки в зависимости от вида поддержки с предъявлением оригиналов или заверенные в соответствии с действующим законодательством;</w:t>
      </w:r>
    </w:p>
    <w:p w:rsidR="003A184F" w:rsidRPr="00BF0437" w:rsidRDefault="003A184F" w:rsidP="003A184F">
      <w:pPr>
        <w:pStyle w:val="Style6"/>
        <w:widowControl/>
        <w:numPr>
          <w:ilvl w:val="0"/>
          <w:numId w:val="10"/>
        </w:numPr>
        <w:tabs>
          <w:tab w:val="left" w:pos="1022"/>
        </w:tabs>
        <w:ind w:left="715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презентационный материал (презентация, видео-, фотоматериалы и</w:t>
      </w:r>
    </w:p>
    <w:p w:rsidR="003A184F" w:rsidRPr="00BF0437" w:rsidRDefault="003A184F" w:rsidP="003A184F">
      <w:pPr>
        <w:pStyle w:val="Style3"/>
        <w:widowControl/>
        <w:spacing w:line="360" w:lineRule="exact"/>
        <w:jc w:val="left"/>
        <w:rPr>
          <w:rStyle w:val="FontStyle28"/>
          <w:i/>
        </w:rPr>
      </w:pPr>
      <w:r w:rsidRPr="00BF0437">
        <w:rPr>
          <w:rStyle w:val="FontStyle28"/>
          <w:i/>
        </w:rPr>
        <w:t>др.).</w:t>
      </w:r>
    </w:p>
    <w:p w:rsidR="003A184F" w:rsidRDefault="003A184F" w:rsidP="003A184F">
      <w:pPr>
        <w:pStyle w:val="Style4"/>
        <w:widowControl/>
        <w:ind w:firstLine="734"/>
        <w:rPr>
          <w:rStyle w:val="FontStyle28"/>
        </w:rPr>
      </w:pPr>
      <w:r>
        <w:rPr>
          <w:rStyle w:val="FontStyle28"/>
        </w:rPr>
        <w:t>1.1.13. Для получения информации и документов, необходимых для предоставления государственной поддержки, государственное казенное учреждение Республики Саха (Якутия) «Центр поддержки предпринимательства Республики Саха (Якутия)»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Федеральной службой по надзору в сфере образования и науки, Федеральной службой по интеллектуальной собственности и иными органами государственной власти, в случае если указанные документы не были представлены заявителем по собственной инициативе.</w:t>
      </w:r>
    </w:p>
    <w:p w:rsidR="003A184F" w:rsidRDefault="003A184F" w:rsidP="003A184F">
      <w:pPr>
        <w:pStyle w:val="Style4"/>
        <w:widowControl/>
        <w:ind w:firstLine="696"/>
        <w:rPr>
          <w:rStyle w:val="FontStyle28"/>
        </w:rPr>
      </w:pPr>
      <w:r>
        <w:rPr>
          <w:rStyle w:val="FontStyle28"/>
        </w:rPr>
        <w:t>Государственное казенное учреждение Республики Саха (Якутия) «Центр поддержки предпринимательства Республики Саха (Якутия)» не имеет право требовать от заявителя:</w:t>
      </w:r>
    </w:p>
    <w:p w:rsidR="003A184F" w:rsidRDefault="003A184F" w:rsidP="003A184F">
      <w:pPr>
        <w:pStyle w:val="Style4"/>
        <w:widowControl/>
        <w:ind w:firstLine="734"/>
        <w:rPr>
          <w:rStyle w:val="FontStyle28"/>
        </w:rPr>
      </w:pPr>
      <w:r>
        <w:rPr>
          <w:rStyle w:val="FontStyle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3A184F" w:rsidRDefault="003A184F" w:rsidP="003A184F">
      <w:pPr>
        <w:pStyle w:val="Style6"/>
        <w:widowControl/>
        <w:numPr>
          <w:ilvl w:val="0"/>
          <w:numId w:val="11"/>
        </w:numPr>
        <w:tabs>
          <w:tab w:val="left" w:pos="1018"/>
        </w:tabs>
        <w:ind w:right="5" w:firstLine="710"/>
        <w:rPr>
          <w:rStyle w:val="FontStyle28"/>
        </w:rPr>
      </w:pPr>
      <w:r>
        <w:rPr>
          <w:rStyle w:val="FontStyle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</w:t>
      </w:r>
      <w:r>
        <w:rPr>
          <w:rStyle w:val="FontStyle28"/>
        </w:rPr>
        <w:lastRenderedPageBreak/>
        <w:t xml:space="preserve">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hyperlink r:id="rId7" w:history="1">
        <w:r>
          <w:rPr>
            <w:rStyle w:val="a3"/>
            <w:sz w:val="26"/>
            <w:szCs w:val="26"/>
          </w:rPr>
          <w:t xml:space="preserve">7 </w:t>
        </w:r>
      </w:hyperlink>
      <w:r>
        <w:rPr>
          <w:rStyle w:val="FontStyle28"/>
        </w:rPr>
        <w:t>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государственное казенное учреждение Республики Саха (Якутия) «Центр поддержки предпринимательства Республики Саха (Якутия)» по собственной инициативе.</w:t>
      </w:r>
    </w:p>
    <w:p w:rsidR="003A184F" w:rsidRDefault="003A184F" w:rsidP="003A184F">
      <w:pPr>
        <w:pStyle w:val="Style6"/>
        <w:widowControl/>
        <w:numPr>
          <w:ilvl w:val="0"/>
          <w:numId w:val="11"/>
        </w:numPr>
        <w:tabs>
          <w:tab w:val="left" w:pos="1018"/>
        </w:tabs>
        <w:ind w:right="5" w:firstLine="710"/>
        <w:rPr>
          <w:rStyle w:val="FontStyle28"/>
        </w:rPr>
      </w:pPr>
      <w:r>
        <w:rPr>
          <w:rStyle w:val="FontStyle28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Style w:val="a3"/>
            <w:sz w:val="26"/>
            <w:szCs w:val="26"/>
          </w:rPr>
          <w:t>части 1 статьи 9</w:t>
        </w:r>
      </w:hyperlink>
      <w:r>
        <w:rPr>
          <w:rStyle w:val="FontStyle28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3A184F" w:rsidRDefault="003A184F" w:rsidP="003A184F">
      <w:pPr>
        <w:widowControl/>
        <w:rPr>
          <w:sz w:val="2"/>
          <w:szCs w:val="2"/>
        </w:rPr>
      </w:pPr>
    </w:p>
    <w:p w:rsidR="003A184F" w:rsidRDefault="003A184F" w:rsidP="003A184F">
      <w:pPr>
        <w:pStyle w:val="Style6"/>
        <w:widowControl/>
        <w:numPr>
          <w:ilvl w:val="0"/>
          <w:numId w:val="12"/>
        </w:numPr>
        <w:tabs>
          <w:tab w:val="left" w:pos="1546"/>
        </w:tabs>
        <w:ind w:firstLine="734"/>
        <w:rPr>
          <w:rStyle w:val="FontStyle28"/>
        </w:rPr>
      </w:pPr>
      <w:r>
        <w:rPr>
          <w:rStyle w:val="FontStyle28"/>
        </w:rPr>
        <w:t>Порядок обращения субъектов малого и среднего предпринимательства за получением субсидии носит заявительный характер.</w:t>
      </w:r>
    </w:p>
    <w:p w:rsidR="003A184F" w:rsidRDefault="003A184F" w:rsidP="003A184F">
      <w:pPr>
        <w:pStyle w:val="Style6"/>
        <w:widowControl/>
        <w:numPr>
          <w:ilvl w:val="0"/>
          <w:numId w:val="12"/>
        </w:numPr>
        <w:tabs>
          <w:tab w:val="left" w:pos="1546"/>
        </w:tabs>
        <w:ind w:firstLine="734"/>
        <w:rPr>
          <w:rStyle w:val="FontStyle28"/>
        </w:rPr>
      </w:pPr>
      <w:r>
        <w:rPr>
          <w:rStyle w:val="FontStyle28"/>
        </w:rPr>
        <w:t>Предоставление субсидий субъектам малого и среднего предпринимательства из государственного бюджета Республики Саха (Якутия) в соответствии с п. 1.1.3 настоящего Порядка производит государственное казенное учреждение Республики Саха (Якутия) «Центр поддержки предпринимательства Республики Саха (Якутия)» в пределах доведенных лимитов бюджетных ассигнований.</w:t>
      </w:r>
    </w:p>
    <w:p w:rsidR="003A184F" w:rsidRDefault="003A184F" w:rsidP="003A184F">
      <w:pPr>
        <w:pStyle w:val="Style6"/>
        <w:widowControl/>
        <w:numPr>
          <w:ilvl w:val="0"/>
          <w:numId w:val="12"/>
        </w:numPr>
        <w:tabs>
          <w:tab w:val="left" w:pos="1546"/>
        </w:tabs>
        <w:ind w:firstLine="734"/>
        <w:rPr>
          <w:rStyle w:val="FontStyle28"/>
        </w:rPr>
      </w:pPr>
      <w:r>
        <w:rPr>
          <w:rStyle w:val="FontStyle28"/>
        </w:rPr>
        <w:t>Заявки на рассмотрение оказания государственной поддержки в соответствии с п. 1.1. 3 настоящего Порядка подаются в государственное казенное учреждение Республики Саха (Якутия) «Центр поддержки предпринимательства Республики Саха (Якутия)».</w:t>
      </w:r>
    </w:p>
    <w:p w:rsidR="003A184F" w:rsidRDefault="003A184F" w:rsidP="003A184F">
      <w:pPr>
        <w:pStyle w:val="Style6"/>
        <w:widowControl/>
        <w:numPr>
          <w:ilvl w:val="0"/>
          <w:numId w:val="13"/>
        </w:numPr>
        <w:tabs>
          <w:tab w:val="left" w:pos="1550"/>
        </w:tabs>
        <w:rPr>
          <w:rStyle w:val="FontStyle28"/>
        </w:rPr>
      </w:pPr>
      <w:r>
        <w:rPr>
          <w:rStyle w:val="FontStyle28"/>
        </w:rPr>
        <w:t>Заявка на оказание государственной поддержки считается принятой с даты поступления в государственное казенное учреждение Республики Саха (Якутия) «Центр поддержки предпринимательства Республики Саха (Якутия)»и регистрируется с проставлением входящего номера и даты поступления в журнале, который пронумерован, прошнурован и скреплен печатью государственного казенного учреждения Республики Саха (Якутия) «Центр поддержки предпринимательства Республики Саха (Якутия)».</w:t>
      </w:r>
    </w:p>
    <w:p w:rsidR="003A184F" w:rsidRPr="00BF0437" w:rsidRDefault="003A184F" w:rsidP="003A184F">
      <w:pPr>
        <w:pStyle w:val="Style6"/>
        <w:widowControl/>
        <w:numPr>
          <w:ilvl w:val="0"/>
          <w:numId w:val="13"/>
        </w:numPr>
        <w:tabs>
          <w:tab w:val="left" w:pos="1550"/>
        </w:tabs>
        <w:ind w:right="10"/>
        <w:rPr>
          <w:rStyle w:val="FontStyle28"/>
          <w:i/>
        </w:rPr>
      </w:pPr>
      <w:r w:rsidRPr="00BF0437">
        <w:rPr>
          <w:rStyle w:val="FontStyle28"/>
          <w:i/>
        </w:rPr>
        <w:lastRenderedPageBreak/>
        <w:t>В предоставлении государственной поддержки должно быть отказано в случае, если:</w:t>
      </w:r>
    </w:p>
    <w:p w:rsidR="003A184F" w:rsidRPr="00BF0437" w:rsidRDefault="003A184F" w:rsidP="003A184F">
      <w:pPr>
        <w:pStyle w:val="Style4"/>
        <w:widowControl/>
        <w:rPr>
          <w:rStyle w:val="FontStyle28"/>
          <w:i/>
        </w:rPr>
      </w:pPr>
      <w:r w:rsidRPr="00BF0437">
        <w:rPr>
          <w:rStyle w:val="FontStyle28"/>
          <w:i/>
        </w:rPr>
        <w:t>не представлены документы, определенные условиями и порядком получения поддержки по конкретному мероприятию Программы или представлены недостоверные сведения и документы;</w:t>
      </w:r>
    </w:p>
    <w:p w:rsidR="003A184F" w:rsidRPr="00BF0437" w:rsidRDefault="003A184F" w:rsidP="003A184F">
      <w:pPr>
        <w:pStyle w:val="Style4"/>
        <w:widowControl/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не выполнены условия предоставления государственной поддержки;</w:t>
      </w:r>
    </w:p>
    <w:p w:rsidR="003A184F" w:rsidRPr="00BF0437" w:rsidRDefault="003A184F" w:rsidP="003A184F">
      <w:pPr>
        <w:pStyle w:val="Style4"/>
        <w:widowControl/>
        <w:spacing w:before="5"/>
        <w:ind w:firstLine="710"/>
        <w:rPr>
          <w:rStyle w:val="FontStyle28"/>
          <w:i/>
        </w:rPr>
      </w:pPr>
      <w:r w:rsidRPr="00BF0437">
        <w:rPr>
          <w:rStyle w:val="FontStyle28"/>
          <w:i/>
        </w:rPr>
        <w:t>с момента признания субъекта малого, среднего предпринимательства, допустившим нарушение порядка и условий предоставления государственной поддержки, в том числе не обеспечившим целевого использования предоставленных средств, прошло менее трех лет;</w:t>
      </w:r>
    </w:p>
    <w:p w:rsidR="003A184F" w:rsidRPr="00BF0437" w:rsidRDefault="003A184F" w:rsidP="003A184F">
      <w:pPr>
        <w:pStyle w:val="Style4"/>
        <w:widowControl/>
        <w:rPr>
          <w:rStyle w:val="FontStyle28"/>
          <w:i/>
        </w:rPr>
      </w:pPr>
      <w:r w:rsidRPr="00BF0437">
        <w:rPr>
          <w:rStyle w:val="FontStyle28"/>
          <w:i/>
        </w:rPr>
        <w:t>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истекли.</w:t>
      </w:r>
    </w:p>
    <w:p w:rsidR="003A184F" w:rsidRPr="00BF0437" w:rsidRDefault="003A184F" w:rsidP="003A184F">
      <w:pPr>
        <w:pStyle w:val="Style6"/>
        <w:widowControl/>
        <w:numPr>
          <w:ilvl w:val="0"/>
          <w:numId w:val="14"/>
        </w:numPr>
        <w:tabs>
          <w:tab w:val="left" w:pos="1550"/>
        </w:tabs>
        <w:ind w:right="10"/>
        <w:rPr>
          <w:rStyle w:val="FontStyle28"/>
          <w:i/>
        </w:rPr>
      </w:pPr>
      <w:r w:rsidRPr="00BF0437">
        <w:rPr>
          <w:rStyle w:val="FontStyle28"/>
          <w:i/>
        </w:rPr>
        <w:t>Получатели государственной поддержки включаются в Реестр субъектов малого и среднего предпринимательства - получателей поддержки, предусмотренный статьей 8 Федерального закона от 24 июля 2007 г. № 209-ФЗ «О развитии малого и среднего предпринимательства в Российской Федерации».</w:t>
      </w:r>
    </w:p>
    <w:p w:rsidR="003A184F" w:rsidRPr="00BF0437" w:rsidRDefault="003A184F" w:rsidP="003A184F">
      <w:pPr>
        <w:pStyle w:val="Style6"/>
        <w:widowControl/>
        <w:numPr>
          <w:ilvl w:val="0"/>
          <w:numId w:val="14"/>
        </w:numPr>
        <w:tabs>
          <w:tab w:val="left" w:pos="1550"/>
        </w:tabs>
        <w:ind w:right="10"/>
        <w:rPr>
          <w:rStyle w:val="FontStyle28"/>
          <w:i/>
        </w:rPr>
      </w:pPr>
      <w:r w:rsidRPr="00BF0437">
        <w:rPr>
          <w:rStyle w:val="FontStyle28"/>
          <w:i/>
        </w:rPr>
        <w:t>Под сельскими населенными пунктами в настоящем Порядке понимаются населенные пункты, входящие в состав сельских поселений в соответствии с Законом Республики Саха (Якутия) от 30 ноября 2004 г. 173-З № 353-</w:t>
      </w:r>
      <w:r w:rsidRPr="00BF0437">
        <w:rPr>
          <w:rStyle w:val="FontStyle28"/>
          <w:i/>
          <w:lang w:val="en-US"/>
        </w:rPr>
        <w:t>III</w:t>
      </w:r>
      <w:r w:rsidRPr="00BF0437">
        <w:rPr>
          <w:rStyle w:val="FontStyle28"/>
          <w:i/>
        </w:rPr>
        <w:t xml:space="preserve"> «Об установлении границ и о наделении статусом городского и сельского поселений муниципальных образований Республики Саха (Якутия)».</w:t>
      </w:r>
    </w:p>
    <w:p w:rsidR="003A184F" w:rsidRPr="00BF0437" w:rsidRDefault="003A184F" w:rsidP="003A184F">
      <w:pPr>
        <w:pStyle w:val="Style6"/>
        <w:widowControl/>
        <w:numPr>
          <w:ilvl w:val="0"/>
          <w:numId w:val="14"/>
        </w:numPr>
        <w:tabs>
          <w:tab w:val="left" w:pos="1550"/>
        </w:tabs>
        <w:ind w:right="14"/>
        <w:rPr>
          <w:rStyle w:val="FontStyle28"/>
          <w:i/>
        </w:rPr>
      </w:pPr>
      <w:r w:rsidRPr="00BF0437">
        <w:rPr>
          <w:rStyle w:val="FontStyle28"/>
          <w:i/>
        </w:rPr>
        <w:t>Контроль за целевым и эффективным использованием средств федерального бюджета и средств государственного бюджета Республики Саха (Якутия), направляемых на государственную поддержку субъектов малого и среднего предпринимательства, осуществляется Министерством по делам предпринимательства и развития туризма Республики Саха (Якутия).</w:t>
      </w:r>
    </w:p>
    <w:p w:rsidR="003A184F" w:rsidRPr="00BF0437" w:rsidRDefault="003A184F" w:rsidP="003A184F">
      <w:pPr>
        <w:pStyle w:val="Style6"/>
        <w:widowControl/>
        <w:numPr>
          <w:ilvl w:val="0"/>
          <w:numId w:val="15"/>
        </w:numPr>
        <w:tabs>
          <w:tab w:val="left" w:pos="1555"/>
        </w:tabs>
        <w:spacing w:before="67"/>
        <w:ind w:firstLine="744"/>
        <w:rPr>
          <w:rStyle w:val="FontStyle28"/>
          <w:i/>
        </w:rPr>
      </w:pPr>
      <w:r w:rsidRPr="00BF0437">
        <w:rPr>
          <w:rStyle w:val="FontStyle28"/>
          <w:i/>
        </w:rPr>
        <w:t>Муниципальные образования Республики Саха (Якутия) за использование предоставленных субсидий в соответствии с п. 1.1.7 настоящего Порядка несут ответственность, предусмотренную действующим законодательством.</w:t>
      </w:r>
    </w:p>
    <w:p w:rsidR="003A184F" w:rsidRDefault="003A184F" w:rsidP="003A184F">
      <w:pPr>
        <w:pStyle w:val="Style6"/>
        <w:widowControl/>
        <w:numPr>
          <w:ilvl w:val="0"/>
          <w:numId w:val="15"/>
        </w:numPr>
        <w:tabs>
          <w:tab w:val="left" w:pos="1555"/>
        </w:tabs>
        <w:ind w:right="14" w:firstLine="744"/>
        <w:rPr>
          <w:rStyle w:val="FontStyle28"/>
        </w:rPr>
      </w:pPr>
      <w:r w:rsidRPr="00BF0437">
        <w:rPr>
          <w:rStyle w:val="FontStyle28"/>
          <w:i/>
        </w:rPr>
        <w:t>Претендент на получение государственной поддержки несет полную ответственность за достоверность представленных документов</w:t>
      </w:r>
      <w:r>
        <w:rPr>
          <w:rStyle w:val="FontStyle28"/>
        </w:rPr>
        <w:t>.</w:t>
      </w:r>
    </w:p>
    <w:p w:rsidR="003A184F" w:rsidRDefault="003A184F" w:rsidP="003A184F">
      <w:pPr>
        <w:pStyle w:val="Style1"/>
        <w:widowControl/>
        <w:spacing w:line="240" w:lineRule="exact"/>
        <w:ind w:left="955"/>
        <w:rPr>
          <w:sz w:val="20"/>
          <w:szCs w:val="20"/>
        </w:rPr>
      </w:pPr>
    </w:p>
    <w:p w:rsidR="003A184F" w:rsidRDefault="003A184F" w:rsidP="003A184F">
      <w:pPr>
        <w:pStyle w:val="Style1"/>
        <w:widowControl/>
        <w:spacing w:before="82" w:line="322" w:lineRule="exact"/>
        <w:ind w:left="955"/>
        <w:rPr>
          <w:rStyle w:val="FontStyle28"/>
        </w:rPr>
      </w:pPr>
      <w:r>
        <w:rPr>
          <w:rStyle w:val="FontStyle28"/>
        </w:rPr>
        <w:t>1.2. Регламент работы конкурсной комиссии по отбору субъектов малого и среднего предпринимательства на предоставление государственной поддержки</w:t>
      </w:r>
    </w:p>
    <w:p w:rsidR="003A184F" w:rsidRDefault="003A184F" w:rsidP="003A184F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3A184F" w:rsidRDefault="003A184F" w:rsidP="003A184F">
      <w:pPr>
        <w:pStyle w:val="Style8"/>
        <w:widowControl/>
        <w:spacing w:before="96"/>
        <w:jc w:val="center"/>
        <w:rPr>
          <w:rStyle w:val="FontStyle28"/>
        </w:rPr>
      </w:pPr>
      <w:r>
        <w:rPr>
          <w:rStyle w:val="FontStyle28"/>
        </w:rPr>
        <w:t>1.2.1. Общие положения</w:t>
      </w:r>
    </w:p>
    <w:p w:rsidR="003A184F" w:rsidRDefault="003A184F" w:rsidP="003A184F">
      <w:pPr>
        <w:pStyle w:val="Style6"/>
        <w:widowControl/>
        <w:numPr>
          <w:ilvl w:val="0"/>
          <w:numId w:val="16"/>
        </w:numPr>
        <w:tabs>
          <w:tab w:val="left" w:pos="1622"/>
        </w:tabs>
        <w:spacing w:before="187"/>
        <w:ind w:right="14" w:firstLine="744"/>
        <w:rPr>
          <w:rStyle w:val="FontStyle28"/>
        </w:rPr>
      </w:pPr>
      <w:r>
        <w:rPr>
          <w:rStyle w:val="FontStyle28"/>
        </w:rPr>
        <w:lastRenderedPageBreak/>
        <w:t>Настоящий Регламент устанавливает порядок работы конкурсной комиссии (далее - Комиссия), создаваемой для проведения конкурсного отбора субъектов малого и среднего предпринимательства и (или) организаций, образующих инфраструктуру поддержки предпринимательства, претендующих на государственную поддержку, в соответствии с условиями и порядком оказания государственной поддержки, установленными государственной программой Республики Саха (Якутия) «Развитие предпринимательства в Республике Саха (Якутия) на 2012-2016 годы».</w:t>
      </w:r>
    </w:p>
    <w:p w:rsidR="003A184F" w:rsidRDefault="003A184F" w:rsidP="003A184F">
      <w:pPr>
        <w:pStyle w:val="Style6"/>
        <w:widowControl/>
        <w:numPr>
          <w:ilvl w:val="0"/>
          <w:numId w:val="16"/>
        </w:numPr>
        <w:tabs>
          <w:tab w:val="left" w:pos="1622"/>
        </w:tabs>
        <w:ind w:firstLine="744"/>
        <w:rPr>
          <w:rStyle w:val="FontStyle28"/>
        </w:rPr>
      </w:pPr>
      <w:r>
        <w:rPr>
          <w:rStyle w:val="FontStyle28"/>
        </w:rPr>
        <w:t>Комиссия осуществляет проверку субъектов малого и среднего предпринимательства, претендующих на государственную поддержку, на предмет их соответствия требованиям Федерального закона от 24 июля 2007 г. № 209-ФЗ «О развитии малого и среднего предпринимательства в Российской Федерации», соответствия представленных претендентами документов требованиям, указанным в государственной программе Республики Саха (Якутия) «Развитие предпринимательства в Республике Саха (Якутия) на 2012-2016 годы».</w:t>
      </w:r>
    </w:p>
    <w:p w:rsidR="003A184F" w:rsidRDefault="003A184F" w:rsidP="003A184F">
      <w:pPr>
        <w:pStyle w:val="Style6"/>
        <w:widowControl/>
        <w:numPr>
          <w:ilvl w:val="0"/>
          <w:numId w:val="16"/>
        </w:numPr>
        <w:tabs>
          <w:tab w:val="left" w:pos="1622"/>
        </w:tabs>
        <w:ind w:firstLine="744"/>
        <w:rPr>
          <w:rStyle w:val="FontStyle28"/>
        </w:rPr>
      </w:pPr>
      <w:r>
        <w:rPr>
          <w:rStyle w:val="FontStyle28"/>
        </w:rPr>
        <w:t xml:space="preserve">Состав Комиссии утверждается ежегодно приказом Министерства и размещается на официальном портале Министерства </w:t>
      </w:r>
      <w:r>
        <w:rPr>
          <w:rStyle w:val="FontStyle28"/>
          <w:u w:val="single"/>
          <w:lang w:val="en-US"/>
        </w:rPr>
        <w:t>www</w:t>
      </w:r>
      <w:r w:rsidRPr="00AC5C77">
        <w:rPr>
          <w:rStyle w:val="FontStyle28"/>
          <w:u w:val="single"/>
        </w:rPr>
        <w:t xml:space="preserve">. </w:t>
      </w:r>
      <w:r>
        <w:rPr>
          <w:rStyle w:val="FontStyle28"/>
          <w:u w:val="single"/>
          <w:lang w:val="en-US"/>
        </w:rPr>
        <w:t>sakha</w:t>
      </w:r>
      <w:r w:rsidRPr="00AC5C77">
        <w:rPr>
          <w:rStyle w:val="FontStyle28"/>
          <w:u w:val="single"/>
        </w:rPr>
        <w:t xml:space="preserve">. </w:t>
      </w:r>
      <w:r>
        <w:rPr>
          <w:rStyle w:val="FontStyle28"/>
          <w:u w:val="single"/>
          <w:lang w:val="en-US"/>
        </w:rPr>
        <w:t>gov</w:t>
      </w:r>
      <w:r w:rsidRPr="00AC5C77">
        <w:rPr>
          <w:rStyle w:val="FontStyle28"/>
          <w:u w:val="single"/>
        </w:rPr>
        <w:t>.</w:t>
      </w:r>
      <w:r w:rsidRPr="00AC5C77">
        <w:rPr>
          <w:rStyle w:val="FontStyle28"/>
        </w:rPr>
        <w:t xml:space="preserve"> </w:t>
      </w:r>
      <w:r>
        <w:rPr>
          <w:rStyle w:val="FontStyle28"/>
          <w:lang w:val="en-US"/>
        </w:rPr>
        <w:t>ru</w:t>
      </w:r>
      <w:r w:rsidRPr="00AC5C77">
        <w:rPr>
          <w:rStyle w:val="FontStyle28"/>
        </w:rPr>
        <w:t xml:space="preserve">/ </w:t>
      </w:r>
      <w:r>
        <w:rPr>
          <w:rStyle w:val="FontStyle28"/>
          <w:u w:val="single"/>
          <w:lang w:val="en-US"/>
        </w:rPr>
        <w:t>minpred</w:t>
      </w:r>
      <w:r>
        <w:rPr>
          <w:rStyle w:val="FontStyle28"/>
        </w:rPr>
        <w:t xml:space="preserve"> в течение 3 календарных дней со дня подписания.</w:t>
      </w:r>
    </w:p>
    <w:p w:rsidR="003A184F" w:rsidRDefault="003A184F" w:rsidP="003A184F">
      <w:pPr>
        <w:pStyle w:val="Style6"/>
        <w:widowControl/>
        <w:numPr>
          <w:ilvl w:val="0"/>
          <w:numId w:val="16"/>
        </w:numPr>
        <w:tabs>
          <w:tab w:val="left" w:pos="1622"/>
        </w:tabs>
        <w:ind w:right="14" w:firstLine="744"/>
        <w:rPr>
          <w:rStyle w:val="FontStyle28"/>
        </w:rPr>
      </w:pPr>
      <w:r>
        <w:rPr>
          <w:rStyle w:val="FontStyle28"/>
        </w:rPr>
        <w:t>Работой Комиссии руководит председатель Комиссии. На время отсутствия председателя Комиссии полномочия осуществляет заместитель председателя Комиссии.</w:t>
      </w:r>
    </w:p>
    <w:p w:rsidR="003A184F" w:rsidRDefault="003A184F" w:rsidP="003A184F">
      <w:pPr>
        <w:pStyle w:val="Style6"/>
        <w:widowControl/>
        <w:numPr>
          <w:ilvl w:val="0"/>
          <w:numId w:val="16"/>
        </w:numPr>
        <w:tabs>
          <w:tab w:val="left" w:pos="1622"/>
        </w:tabs>
        <w:ind w:right="24" w:firstLine="744"/>
        <w:rPr>
          <w:rStyle w:val="FontStyle28"/>
        </w:rPr>
      </w:pPr>
      <w:r>
        <w:rPr>
          <w:rStyle w:val="FontStyle28"/>
        </w:rPr>
        <w:t>Работа Комиссии осуществляется в форме заседаний, созываемых по решению председателя Комиссии.</w:t>
      </w:r>
    </w:p>
    <w:p w:rsidR="003A184F" w:rsidRDefault="003A184F" w:rsidP="003A184F">
      <w:pPr>
        <w:pStyle w:val="Style6"/>
        <w:widowControl/>
        <w:numPr>
          <w:ilvl w:val="0"/>
          <w:numId w:val="16"/>
        </w:numPr>
        <w:tabs>
          <w:tab w:val="left" w:pos="1622"/>
        </w:tabs>
        <w:ind w:left="744" w:firstLine="0"/>
        <w:jc w:val="left"/>
        <w:rPr>
          <w:rStyle w:val="FontStyle28"/>
        </w:rPr>
      </w:pPr>
      <w:r>
        <w:rPr>
          <w:rStyle w:val="FontStyle28"/>
        </w:rPr>
        <w:t>Члены Комиссии принимают участие в заседании лично.</w:t>
      </w:r>
    </w:p>
    <w:p w:rsidR="003A184F" w:rsidRDefault="003A184F" w:rsidP="003A184F">
      <w:pPr>
        <w:pStyle w:val="Style6"/>
        <w:widowControl/>
        <w:numPr>
          <w:ilvl w:val="0"/>
          <w:numId w:val="16"/>
        </w:numPr>
        <w:tabs>
          <w:tab w:val="left" w:pos="1622"/>
        </w:tabs>
        <w:ind w:left="744" w:firstLine="0"/>
        <w:jc w:val="left"/>
        <w:rPr>
          <w:rStyle w:val="FontStyle28"/>
        </w:rPr>
      </w:pPr>
      <w:r>
        <w:rPr>
          <w:rStyle w:val="FontStyle28"/>
        </w:rPr>
        <w:t>Член Комиссии имеет право:</w:t>
      </w:r>
    </w:p>
    <w:p w:rsidR="003A184F" w:rsidRDefault="003A184F" w:rsidP="003A184F">
      <w:pPr>
        <w:pStyle w:val="Style4"/>
        <w:widowControl/>
        <w:spacing w:before="67"/>
        <w:ind w:firstLine="710"/>
        <w:rPr>
          <w:rStyle w:val="FontStyle28"/>
        </w:rPr>
      </w:pPr>
      <w:r>
        <w:rPr>
          <w:rStyle w:val="FontStyle28"/>
        </w:rPr>
        <w:t>вносить предложения при формировании повестки заседания Комиссии;</w:t>
      </w:r>
    </w:p>
    <w:p w:rsidR="003A184F" w:rsidRDefault="003A184F" w:rsidP="003A184F">
      <w:pPr>
        <w:pStyle w:val="Style4"/>
        <w:widowControl/>
        <w:ind w:firstLine="715"/>
        <w:rPr>
          <w:rStyle w:val="FontStyle28"/>
        </w:rPr>
      </w:pPr>
      <w:r>
        <w:rPr>
          <w:rStyle w:val="FontStyle28"/>
        </w:rPr>
        <w:t>обсуждать на заседании Комиссии вопросы, внесенные в повестку, и участвовать в голосовании по ним;</w:t>
      </w:r>
    </w:p>
    <w:p w:rsidR="003A184F" w:rsidRDefault="003A184F" w:rsidP="003A184F">
      <w:pPr>
        <w:pStyle w:val="Style4"/>
        <w:widowControl/>
        <w:rPr>
          <w:rStyle w:val="FontStyle28"/>
        </w:rPr>
      </w:pPr>
      <w:r>
        <w:rPr>
          <w:rStyle w:val="FontStyle28"/>
        </w:rPr>
        <w:t>высказывать по обсуждаемым на заседании Комиссии вопросам особое мнение, которое подлежит занесению в протокол;</w:t>
      </w:r>
    </w:p>
    <w:p w:rsidR="003A184F" w:rsidRDefault="003A184F" w:rsidP="003A184F">
      <w:pPr>
        <w:pStyle w:val="Style4"/>
        <w:widowControl/>
        <w:ind w:firstLine="701"/>
        <w:rPr>
          <w:rStyle w:val="FontStyle28"/>
        </w:rPr>
      </w:pPr>
      <w:r>
        <w:rPr>
          <w:rStyle w:val="FontStyle28"/>
        </w:rPr>
        <w:t>получать необходимую информацию, материалы и документы, относящиеся к вопросам, внесенным в повестку заседания.</w:t>
      </w:r>
    </w:p>
    <w:p w:rsidR="003A184F" w:rsidRDefault="003A184F" w:rsidP="003A184F">
      <w:pPr>
        <w:pStyle w:val="Style4"/>
        <w:widowControl/>
        <w:ind w:firstLine="734"/>
        <w:rPr>
          <w:rStyle w:val="FontStyle28"/>
        </w:rPr>
      </w:pPr>
      <w:r>
        <w:rPr>
          <w:rStyle w:val="FontStyle28"/>
        </w:rPr>
        <w:t>1.2.1.8. На заседание Комиссии могут приглашаться представители иных организаций для дачи пояснений и экспертных оценок по обсуждаемым вопросам повестки дня. Приглашенные лица не участвуют в голосовании. Список приглашенных лиц и перечень выдаваемых им материалов подготавливается секретарем и утверждается председателем Комиссии.</w:t>
      </w:r>
    </w:p>
    <w:p w:rsidR="003A184F" w:rsidRDefault="003A184F" w:rsidP="003A184F">
      <w:pPr>
        <w:pStyle w:val="Style1"/>
        <w:widowControl/>
        <w:spacing w:line="240" w:lineRule="exact"/>
        <w:ind w:left="2146" w:right="2165"/>
        <w:rPr>
          <w:sz w:val="20"/>
          <w:szCs w:val="20"/>
        </w:rPr>
      </w:pPr>
    </w:p>
    <w:p w:rsidR="003A184F" w:rsidRDefault="003A184F" w:rsidP="003A184F">
      <w:pPr>
        <w:pStyle w:val="Style1"/>
        <w:widowControl/>
        <w:spacing w:before="82" w:line="322" w:lineRule="exact"/>
        <w:ind w:left="2146" w:right="2165"/>
        <w:rPr>
          <w:rStyle w:val="FontStyle28"/>
        </w:rPr>
      </w:pPr>
      <w:r>
        <w:rPr>
          <w:rStyle w:val="FontStyle28"/>
        </w:rPr>
        <w:t>1.2.2. Порядок созыва, проведения заседаний Комиссии и принятия решений</w:t>
      </w:r>
    </w:p>
    <w:p w:rsidR="003A184F" w:rsidRDefault="003A184F" w:rsidP="003A184F">
      <w:pPr>
        <w:pStyle w:val="Style6"/>
        <w:widowControl/>
        <w:numPr>
          <w:ilvl w:val="0"/>
          <w:numId w:val="17"/>
        </w:numPr>
        <w:tabs>
          <w:tab w:val="left" w:pos="1622"/>
        </w:tabs>
        <w:spacing w:before="182"/>
        <w:ind w:right="24" w:firstLine="744"/>
        <w:rPr>
          <w:rStyle w:val="FontStyle28"/>
        </w:rPr>
      </w:pPr>
      <w:r>
        <w:rPr>
          <w:rStyle w:val="FontStyle28"/>
        </w:rPr>
        <w:lastRenderedPageBreak/>
        <w:t>Заседания Комиссии созываются по мере необходимости. Конкретная дата, время, место проведения, повестка заседания и режим работы Комиссии, в том числе с документами, определяются председателем Комиссии.</w:t>
      </w:r>
    </w:p>
    <w:p w:rsidR="003A184F" w:rsidRDefault="003A184F" w:rsidP="003A184F">
      <w:pPr>
        <w:pStyle w:val="Style6"/>
        <w:widowControl/>
        <w:numPr>
          <w:ilvl w:val="0"/>
          <w:numId w:val="17"/>
        </w:numPr>
        <w:tabs>
          <w:tab w:val="left" w:pos="1622"/>
        </w:tabs>
        <w:ind w:right="14" w:firstLine="744"/>
        <w:rPr>
          <w:rStyle w:val="FontStyle28"/>
        </w:rPr>
      </w:pPr>
      <w:r>
        <w:rPr>
          <w:rStyle w:val="FontStyle28"/>
        </w:rPr>
        <w:t>Секретарь Комиссии организует подготовку материалов к заседаниям Комиссии.</w:t>
      </w:r>
    </w:p>
    <w:p w:rsidR="003A184F" w:rsidRDefault="003A184F" w:rsidP="003A184F">
      <w:pPr>
        <w:pStyle w:val="Style6"/>
        <w:widowControl/>
        <w:numPr>
          <w:ilvl w:val="0"/>
          <w:numId w:val="17"/>
        </w:numPr>
        <w:tabs>
          <w:tab w:val="left" w:pos="1622"/>
        </w:tabs>
        <w:ind w:right="19" w:firstLine="744"/>
        <w:rPr>
          <w:rStyle w:val="FontStyle28"/>
        </w:rPr>
      </w:pPr>
      <w:r>
        <w:rPr>
          <w:rStyle w:val="FontStyle28"/>
        </w:rPr>
        <w:t>Заседания Комиссии открывает и ведет председатель Комиссии.</w:t>
      </w:r>
    </w:p>
    <w:p w:rsidR="003A184F" w:rsidRPr="00BF0437" w:rsidRDefault="003A184F" w:rsidP="003A184F">
      <w:pPr>
        <w:pStyle w:val="Style6"/>
        <w:widowControl/>
        <w:numPr>
          <w:ilvl w:val="0"/>
          <w:numId w:val="17"/>
        </w:numPr>
        <w:tabs>
          <w:tab w:val="left" w:pos="1622"/>
        </w:tabs>
        <w:ind w:firstLine="744"/>
        <w:rPr>
          <w:rStyle w:val="FontStyle28"/>
          <w:i/>
        </w:rPr>
      </w:pPr>
      <w:r w:rsidRPr="00BF0437">
        <w:rPr>
          <w:rStyle w:val="FontStyle28"/>
          <w:i/>
        </w:rPr>
        <w:t>Комиссия проводит конкурсный отбор субъектов малого и среднего предпринимательства и (или) организаций, образующих инфраструктуру поддержки предпринимательства, претендующих на государственную поддержку, согласно критериям, указанным в п. 1.2.2.6 настоящего Порядка. Оценка критериев осуществляется по системе начисления баллов. Максимальное количество баллов - 50, минимальное количество баллов - 10.</w:t>
      </w:r>
    </w:p>
    <w:p w:rsidR="003A184F" w:rsidRPr="00BF0437" w:rsidRDefault="003A184F" w:rsidP="003A184F">
      <w:pPr>
        <w:pStyle w:val="Style6"/>
        <w:widowControl/>
        <w:numPr>
          <w:ilvl w:val="0"/>
          <w:numId w:val="17"/>
        </w:numPr>
        <w:tabs>
          <w:tab w:val="left" w:pos="1622"/>
        </w:tabs>
        <w:ind w:right="19" w:firstLine="744"/>
        <w:rPr>
          <w:rStyle w:val="FontStyle28"/>
          <w:i/>
        </w:rPr>
      </w:pPr>
      <w:r w:rsidRPr="00BF0437">
        <w:rPr>
          <w:rStyle w:val="FontStyle28"/>
          <w:i/>
        </w:rPr>
        <w:t>Решение о победителях конкурса определяется простым большинством голосов членов Комиссии.</w:t>
      </w:r>
    </w:p>
    <w:p w:rsidR="003A184F" w:rsidRPr="00BF0437" w:rsidRDefault="003A184F" w:rsidP="003A184F">
      <w:pPr>
        <w:pStyle w:val="Style6"/>
        <w:widowControl/>
        <w:numPr>
          <w:ilvl w:val="0"/>
          <w:numId w:val="17"/>
        </w:numPr>
        <w:tabs>
          <w:tab w:val="left" w:pos="1622"/>
        </w:tabs>
        <w:ind w:right="19" w:firstLine="744"/>
        <w:rPr>
          <w:rStyle w:val="FontStyle28"/>
          <w:i/>
        </w:rPr>
      </w:pPr>
      <w:r w:rsidRPr="00BF0437">
        <w:rPr>
          <w:rStyle w:val="FontStyle28"/>
          <w:i/>
        </w:rPr>
        <w:t>Критерии отбора заявок на получение государственной поддержки:</w:t>
      </w:r>
    </w:p>
    <w:p w:rsidR="003A184F" w:rsidRPr="00BF0437" w:rsidRDefault="003A184F" w:rsidP="003A184F">
      <w:pPr>
        <w:pStyle w:val="Style4"/>
        <w:widowControl/>
        <w:ind w:firstLine="734"/>
        <w:rPr>
          <w:rStyle w:val="FontStyle28"/>
          <w:i/>
        </w:rPr>
      </w:pPr>
      <w:r w:rsidRPr="00BF0437">
        <w:rPr>
          <w:rStyle w:val="FontStyle28"/>
          <w:i/>
        </w:rPr>
        <w:t>1.2.2.6.1. Вид деятельности субъекта малого и среднего предпринимательства:</w:t>
      </w:r>
    </w:p>
    <w:p w:rsidR="003A184F" w:rsidRPr="00BF0437" w:rsidRDefault="003A184F" w:rsidP="003A184F">
      <w:pPr>
        <w:pStyle w:val="Style4"/>
        <w:widowControl/>
        <w:ind w:left="72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- производство продукции, товаров - 10 баллов;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spacing w:before="67"/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оказание социально значимых услуг - 7 баллов;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иные направления - 3 балла.</w:t>
      </w:r>
    </w:p>
    <w:p w:rsidR="003A184F" w:rsidRPr="00BF0437" w:rsidRDefault="003A184F" w:rsidP="003A184F">
      <w:pPr>
        <w:widowControl/>
        <w:rPr>
          <w:i/>
          <w:sz w:val="2"/>
          <w:szCs w:val="2"/>
        </w:rPr>
      </w:pPr>
    </w:p>
    <w:p w:rsidR="003A184F" w:rsidRPr="00BF0437" w:rsidRDefault="003A184F" w:rsidP="003A184F">
      <w:pPr>
        <w:pStyle w:val="Style6"/>
        <w:widowControl/>
        <w:numPr>
          <w:ilvl w:val="0"/>
          <w:numId w:val="18"/>
        </w:numPr>
        <w:tabs>
          <w:tab w:val="left" w:pos="1824"/>
        </w:tabs>
        <w:ind w:left="734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Место ведения предпринимательской деятельности: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сельские населенные пункты Республики Саха (Якутия) - 5 баллов;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арктические и северные улусы Республики Саха (Якутия) - 5 баллов;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иные населенные пункты - 1 балл.</w:t>
      </w:r>
    </w:p>
    <w:p w:rsidR="003A184F" w:rsidRPr="00BF0437" w:rsidRDefault="003A184F" w:rsidP="003A184F">
      <w:pPr>
        <w:pStyle w:val="Style6"/>
        <w:widowControl/>
        <w:numPr>
          <w:ilvl w:val="0"/>
          <w:numId w:val="19"/>
        </w:numPr>
        <w:tabs>
          <w:tab w:val="left" w:pos="1824"/>
        </w:tabs>
        <w:ind w:left="734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Среднесписочная численность работников: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30 и более - 10 баллов;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от 6 до 29 - 5 баллов;</w:t>
      </w:r>
    </w:p>
    <w:p w:rsidR="003A184F" w:rsidRPr="00BF0437" w:rsidRDefault="003A184F" w:rsidP="003A184F">
      <w:pPr>
        <w:pStyle w:val="Style6"/>
        <w:widowControl/>
        <w:numPr>
          <w:ilvl w:val="0"/>
          <w:numId w:val="9"/>
        </w:numPr>
        <w:tabs>
          <w:tab w:val="left" w:pos="869"/>
        </w:tabs>
        <w:ind w:left="710" w:firstLine="0"/>
        <w:jc w:val="left"/>
        <w:rPr>
          <w:rStyle w:val="FontStyle28"/>
          <w:i/>
        </w:rPr>
      </w:pPr>
      <w:r w:rsidRPr="00BF0437">
        <w:rPr>
          <w:rStyle w:val="FontStyle28"/>
          <w:i/>
        </w:rPr>
        <w:t>от 1 до 5 - 1 балл.</w:t>
      </w:r>
    </w:p>
    <w:p w:rsidR="003A184F" w:rsidRPr="00BF0437" w:rsidRDefault="003A184F" w:rsidP="003A184F">
      <w:pPr>
        <w:pStyle w:val="Style6"/>
        <w:widowControl/>
        <w:numPr>
          <w:ilvl w:val="0"/>
          <w:numId w:val="20"/>
        </w:numPr>
        <w:tabs>
          <w:tab w:val="left" w:pos="1819"/>
        </w:tabs>
        <w:ind w:firstLine="730"/>
        <w:rPr>
          <w:rStyle w:val="FontStyle28"/>
          <w:i/>
        </w:rPr>
      </w:pPr>
      <w:r w:rsidRPr="00BF0437">
        <w:rPr>
          <w:rStyle w:val="FontStyle28"/>
          <w:i/>
        </w:rPr>
        <w:t>Социальная значимость реализации проекта на территории осуществления предпринимательской деятельности от 5 до 20 баллов.</w:t>
      </w:r>
    </w:p>
    <w:p w:rsidR="003A184F" w:rsidRDefault="003A184F" w:rsidP="003A184F">
      <w:pPr>
        <w:widowControl/>
        <w:rPr>
          <w:sz w:val="2"/>
          <w:szCs w:val="2"/>
        </w:rPr>
      </w:pPr>
    </w:p>
    <w:p w:rsidR="003A184F" w:rsidRDefault="003A184F" w:rsidP="003A184F">
      <w:pPr>
        <w:pStyle w:val="Style6"/>
        <w:widowControl/>
        <w:numPr>
          <w:ilvl w:val="0"/>
          <w:numId w:val="21"/>
        </w:numPr>
        <w:tabs>
          <w:tab w:val="left" w:pos="1613"/>
        </w:tabs>
        <w:ind w:right="10" w:firstLine="734"/>
        <w:rPr>
          <w:rStyle w:val="FontStyle28"/>
        </w:rPr>
      </w:pPr>
      <w:r>
        <w:rPr>
          <w:rStyle w:val="FontStyle28"/>
        </w:rPr>
        <w:t>Победители конкурсного отбора определяются исходя из количества набранных баллов и лимита бюджетных ассигнований на реализацию мероприятия, осуществляемого в рамках оказания государственной поддержки субъектам малого и среднего предпринимательства.</w:t>
      </w:r>
    </w:p>
    <w:p w:rsidR="003A184F" w:rsidRDefault="003A184F" w:rsidP="003A184F">
      <w:pPr>
        <w:pStyle w:val="Style6"/>
        <w:widowControl/>
        <w:numPr>
          <w:ilvl w:val="0"/>
          <w:numId w:val="21"/>
        </w:numPr>
        <w:tabs>
          <w:tab w:val="left" w:pos="1613"/>
        </w:tabs>
        <w:ind w:firstLine="734"/>
        <w:rPr>
          <w:rStyle w:val="FontStyle28"/>
        </w:rPr>
      </w:pPr>
      <w:r>
        <w:rPr>
          <w:rStyle w:val="FontStyle28"/>
        </w:rPr>
        <w:t>При равном количестве набранных баллов, победители конкурсного отбора определяются по дате поступления заявления на оказание государственной поддержки.</w:t>
      </w:r>
    </w:p>
    <w:p w:rsidR="003A184F" w:rsidRDefault="003A184F" w:rsidP="003A184F">
      <w:pPr>
        <w:pStyle w:val="Style6"/>
        <w:widowControl/>
        <w:numPr>
          <w:ilvl w:val="0"/>
          <w:numId w:val="21"/>
        </w:numPr>
        <w:tabs>
          <w:tab w:val="left" w:pos="1613"/>
        </w:tabs>
        <w:ind w:right="10" w:firstLine="734"/>
        <w:rPr>
          <w:rStyle w:val="FontStyle28"/>
        </w:rPr>
      </w:pPr>
      <w:r>
        <w:rPr>
          <w:rStyle w:val="FontStyle28"/>
        </w:rPr>
        <w:t>Победителям конкурсного отбора предоставляется максимальный размер субсидий.</w:t>
      </w:r>
    </w:p>
    <w:p w:rsidR="003A184F" w:rsidRDefault="003A184F" w:rsidP="003A184F">
      <w:pPr>
        <w:pStyle w:val="Style6"/>
        <w:widowControl/>
        <w:numPr>
          <w:ilvl w:val="0"/>
          <w:numId w:val="22"/>
        </w:numPr>
        <w:tabs>
          <w:tab w:val="left" w:pos="1752"/>
        </w:tabs>
        <w:ind w:right="19" w:firstLine="734"/>
        <w:rPr>
          <w:rStyle w:val="FontStyle28"/>
        </w:rPr>
      </w:pPr>
      <w:r>
        <w:rPr>
          <w:rStyle w:val="FontStyle28"/>
        </w:rPr>
        <w:lastRenderedPageBreak/>
        <w:t>Комиссия правомочна решать вопросы, отнесенные к ее компетенции, если на заседании лично присутствуют не менее половины ее членов. При равенстве голосов голос председательствующего является решающим.</w:t>
      </w:r>
    </w:p>
    <w:p w:rsidR="003A184F" w:rsidRPr="00BF0437" w:rsidRDefault="003A184F" w:rsidP="003A184F">
      <w:pPr>
        <w:pStyle w:val="Style6"/>
        <w:widowControl/>
        <w:numPr>
          <w:ilvl w:val="0"/>
          <w:numId w:val="22"/>
        </w:numPr>
        <w:tabs>
          <w:tab w:val="left" w:pos="1752"/>
        </w:tabs>
        <w:ind w:right="10" w:firstLine="734"/>
        <w:rPr>
          <w:rStyle w:val="FontStyle28"/>
          <w:i/>
        </w:rPr>
      </w:pPr>
      <w:r w:rsidRPr="00BF0437">
        <w:rPr>
          <w:rStyle w:val="FontStyle28"/>
          <w:i/>
        </w:rPr>
        <w:t>Решения Комиссии о победителях конкурса оформляются протоколом, который подписывается всеми членами Комиссии, протокол размещается на официальном портале Министерства в течение 5-ти (пяти) рабочих дней с момента заседания Комиссии.</w:t>
      </w:r>
    </w:p>
    <w:p w:rsidR="003A184F" w:rsidRDefault="003A184F" w:rsidP="003A184F">
      <w:pPr>
        <w:pStyle w:val="Style6"/>
        <w:widowControl/>
        <w:numPr>
          <w:ilvl w:val="0"/>
          <w:numId w:val="22"/>
        </w:numPr>
        <w:tabs>
          <w:tab w:val="left" w:pos="1752"/>
        </w:tabs>
        <w:ind w:right="10" w:firstLine="734"/>
        <w:rPr>
          <w:rStyle w:val="FontStyle28"/>
        </w:rPr>
      </w:pPr>
      <w:r>
        <w:rPr>
          <w:rStyle w:val="FontStyle28"/>
        </w:rPr>
        <w:t>Секретарь Комиссии несет персональную ответственность за правильность оформления протоколов заседаний Комиссии и их сохранность.</w:t>
      </w:r>
    </w:p>
    <w:p w:rsidR="003A184F" w:rsidRPr="00BF0437" w:rsidRDefault="003A184F" w:rsidP="003A184F">
      <w:pPr>
        <w:pStyle w:val="Style6"/>
        <w:widowControl/>
        <w:numPr>
          <w:ilvl w:val="0"/>
          <w:numId w:val="22"/>
        </w:numPr>
        <w:tabs>
          <w:tab w:val="left" w:pos="1752"/>
        </w:tabs>
        <w:ind w:right="14" w:firstLine="734"/>
        <w:rPr>
          <w:rStyle w:val="FontStyle28"/>
          <w:i/>
        </w:rPr>
      </w:pPr>
      <w:r w:rsidRPr="00BF0437">
        <w:rPr>
          <w:rStyle w:val="FontStyle28"/>
          <w:i/>
        </w:rPr>
        <w:t>Оригиналы протоколов заседаний Комиссии хранятся не менее 5 лет в уполномоченной организации по предоставлению государственной поддержки.</w:t>
      </w:r>
    </w:p>
    <w:p w:rsidR="003A184F" w:rsidRDefault="003A184F" w:rsidP="003A184F">
      <w:pPr>
        <w:pStyle w:val="Style6"/>
        <w:widowControl/>
        <w:numPr>
          <w:ilvl w:val="0"/>
          <w:numId w:val="22"/>
        </w:numPr>
        <w:tabs>
          <w:tab w:val="left" w:pos="1752"/>
        </w:tabs>
        <w:ind w:right="19" w:firstLine="734"/>
        <w:rPr>
          <w:rStyle w:val="FontStyle28"/>
        </w:rPr>
      </w:pPr>
      <w:r>
        <w:rPr>
          <w:rStyle w:val="FontStyle28"/>
        </w:rPr>
        <w:t>Материалы Комиссии по решению председателя Комиссии возвращаются секретарю Комиссии после окончания заседания.</w:t>
      </w:r>
    </w:p>
    <w:p w:rsidR="003A184F" w:rsidRDefault="003A184F" w:rsidP="003A184F">
      <w:pPr>
        <w:pStyle w:val="Style10"/>
        <w:widowControl/>
        <w:spacing w:before="67" w:line="322" w:lineRule="exact"/>
        <w:ind w:left="2472" w:right="2424"/>
        <w:rPr>
          <w:rStyle w:val="FontStyle28"/>
        </w:rPr>
      </w:pPr>
      <w:r>
        <w:rPr>
          <w:rStyle w:val="FontStyle28"/>
        </w:rPr>
        <w:t>1.2.3. Особенности работы Комиссии при проведении конкурсного отбора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spacing w:before="187"/>
        <w:ind w:right="5" w:firstLine="744"/>
        <w:rPr>
          <w:rStyle w:val="FontStyle28"/>
        </w:rPr>
      </w:pPr>
      <w:r>
        <w:rPr>
          <w:rStyle w:val="FontStyle28"/>
        </w:rPr>
        <w:t>Комиссия проводит отбор в соответствии с поданными заявками субъектов малого и среднего предпринимательства, согласно п. 1.2.2.4 настоящего Порядка.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ind w:firstLine="744"/>
        <w:rPr>
          <w:rStyle w:val="FontStyle28"/>
        </w:rPr>
      </w:pPr>
      <w:r>
        <w:rPr>
          <w:rStyle w:val="FontStyle28"/>
        </w:rPr>
        <w:t>Секретарь Комиссии осуществляет проверку наличия всех необходимых документов, требование о представлении которых содержится в условиях и порядках оказания государственной поддержки.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ind w:right="14" w:firstLine="744"/>
        <w:rPr>
          <w:rStyle w:val="FontStyle28"/>
        </w:rPr>
      </w:pPr>
      <w:r>
        <w:rPr>
          <w:rStyle w:val="FontStyle28"/>
        </w:rPr>
        <w:t>При наличии документов, оформленных надлежащим образом, секретарь Комиссии готовит перечень субъектов малого и среднего предпринимательства на заседание Комиссии для рассмотрения вопроса о предоставлении государственной поддержки.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ind w:right="10" w:firstLine="744"/>
        <w:rPr>
          <w:rStyle w:val="FontStyle28"/>
        </w:rPr>
      </w:pPr>
      <w:r>
        <w:rPr>
          <w:rStyle w:val="FontStyle28"/>
        </w:rPr>
        <w:t>Секретарь Комиссии обеспечивает информирование членов Комиссии о дате, времени и месте проведения конкурса.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ind w:right="5" w:firstLine="744"/>
        <w:rPr>
          <w:rStyle w:val="FontStyle28"/>
        </w:rPr>
      </w:pPr>
      <w:r>
        <w:rPr>
          <w:rStyle w:val="FontStyle28"/>
        </w:rPr>
        <w:t>Сроки приема конкурсных заявок утверждаются приказом уполномоченной организации по предоставлению государственной поддержки.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spacing w:before="5"/>
        <w:ind w:firstLine="744"/>
        <w:rPr>
          <w:rStyle w:val="FontStyle28"/>
        </w:rPr>
      </w:pPr>
      <w:r>
        <w:rPr>
          <w:rStyle w:val="FontStyle28"/>
        </w:rPr>
        <w:t>Информационное сообщение о приеме документов на проведение отбора претендентов размещается на официальном портале Министерства</w:t>
      </w:r>
      <w:hyperlink r:id="rId9" w:history="1">
        <w:r w:rsidRPr="00AC5C77">
          <w:rPr>
            <w:rStyle w:val="a3"/>
            <w:sz w:val="26"/>
            <w:szCs w:val="26"/>
          </w:rPr>
          <w:t xml:space="preserve"> </w:t>
        </w:r>
        <w:r>
          <w:rPr>
            <w:rStyle w:val="a3"/>
            <w:sz w:val="26"/>
            <w:szCs w:val="26"/>
            <w:lang w:val="en-US"/>
          </w:rPr>
          <w:t>www</w:t>
        </w:r>
        <w:r w:rsidRPr="00AC5C77">
          <w:rPr>
            <w:rStyle w:val="a3"/>
            <w:sz w:val="26"/>
            <w:szCs w:val="26"/>
          </w:rPr>
          <w:t xml:space="preserve">. </w:t>
        </w:r>
        <w:r>
          <w:rPr>
            <w:rStyle w:val="a3"/>
            <w:sz w:val="26"/>
            <w:szCs w:val="26"/>
            <w:lang w:val="en-US"/>
          </w:rPr>
          <w:t>sakha</w:t>
        </w:r>
        <w:r w:rsidRPr="00AC5C77">
          <w:rPr>
            <w:rStyle w:val="a3"/>
            <w:sz w:val="26"/>
            <w:szCs w:val="26"/>
          </w:rPr>
          <w:t xml:space="preserve">. </w:t>
        </w:r>
        <w:r>
          <w:rPr>
            <w:rStyle w:val="a3"/>
            <w:sz w:val="26"/>
            <w:szCs w:val="26"/>
            <w:lang w:val="en-US"/>
          </w:rPr>
          <w:t>gov</w:t>
        </w:r>
        <w:r w:rsidRPr="00AC5C77">
          <w:rPr>
            <w:rStyle w:val="a3"/>
            <w:sz w:val="26"/>
            <w:szCs w:val="26"/>
          </w:rPr>
          <w:t>.</w:t>
        </w:r>
        <w:r>
          <w:rPr>
            <w:rStyle w:val="a3"/>
            <w:sz w:val="26"/>
            <w:szCs w:val="26"/>
            <w:lang w:val="en-US"/>
          </w:rPr>
          <w:t>ru</w:t>
        </w:r>
        <w:r w:rsidRPr="00AC5C77">
          <w:rPr>
            <w:rStyle w:val="a3"/>
            <w:sz w:val="26"/>
            <w:szCs w:val="26"/>
          </w:rPr>
          <w:t>/</w:t>
        </w:r>
        <w:r>
          <w:rPr>
            <w:rStyle w:val="a3"/>
            <w:sz w:val="26"/>
            <w:szCs w:val="26"/>
            <w:lang w:val="en-US"/>
          </w:rPr>
          <w:t>minpred</w:t>
        </w:r>
        <w:r w:rsidRPr="00AC5C77">
          <w:rPr>
            <w:rStyle w:val="a3"/>
            <w:sz w:val="26"/>
            <w:szCs w:val="26"/>
          </w:rPr>
          <w:t>.</w:t>
        </w:r>
      </w:hyperlink>
    </w:p>
    <w:p w:rsidR="003A184F" w:rsidRPr="00AC5C77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ind w:firstLine="744"/>
        <w:rPr>
          <w:rStyle w:val="FontStyle28"/>
          <w:lang w:eastAsia="en-US"/>
        </w:rPr>
      </w:pPr>
      <w:r>
        <w:rPr>
          <w:rStyle w:val="FontStyle28"/>
        </w:rPr>
        <w:t>Регистрация документов заявителя для предоставления гранта (субсидии) при подаче документов производится в журнале регистрации заявок.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ind w:right="5" w:firstLine="744"/>
        <w:rPr>
          <w:rStyle w:val="FontStyle28"/>
        </w:rPr>
      </w:pPr>
      <w:r>
        <w:rPr>
          <w:rStyle w:val="FontStyle28"/>
        </w:rPr>
        <w:t>Заявки на участие рассматриваются Комиссией. В протокол заседания Комиссии вносятся сведения о наименовании субъекта малого и среднего предпринимательства, дате и времени поступления заявки, факте наличия или отсутствия прилагаемых к ней документов.</w:t>
      </w:r>
    </w:p>
    <w:p w:rsidR="003A184F" w:rsidRDefault="003A184F" w:rsidP="003A184F">
      <w:pPr>
        <w:pStyle w:val="Style6"/>
        <w:widowControl/>
        <w:numPr>
          <w:ilvl w:val="0"/>
          <w:numId w:val="23"/>
        </w:numPr>
        <w:tabs>
          <w:tab w:val="left" w:pos="1622"/>
        </w:tabs>
        <w:ind w:right="5" w:firstLine="744"/>
        <w:rPr>
          <w:rStyle w:val="FontStyle28"/>
        </w:rPr>
      </w:pPr>
      <w:r>
        <w:rPr>
          <w:rStyle w:val="FontStyle28"/>
        </w:rPr>
        <w:lastRenderedPageBreak/>
        <w:t>Решение о победителях конкурсного отбора отражается в протоколе заседания Комиссии.</w:t>
      </w:r>
    </w:p>
    <w:p w:rsidR="003A184F" w:rsidRDefault="003A184F" w:rsidP="003A184F">
      <w:pPr>
        <w:pStyle w:val="Style1"/>
        <w:widowControl/>
        <w:spacing w:line="240" w:lineRule="exact"/>
        <w:ind w:left="576"/>
        <w:rPr>
          <w:sz w:val="20"/>
          <w:szCs w:val="20"/>
        </w:rPr>
      </w:pPr>
    </w:p>
    <w:p w:rsidR="003A184F" w:rsidRDefault="003A184F" w:rsidP="003A184F">
      <w:pPr>
        <w:pStyle w:val="Style1"/>
        <w:widowControl/>
        <w:spacing w:before="115" w:line="322" w:lineRule="exact"/>
        <w:ind w:left="576"/>
        <w:rPr>
          <w:rStyle w:val="FontStyle28"/>
        </w:rPr>
      </w:pPr>
      <w:r>
        <w:rPr>
          <w:rStyle w:val="FontStyle28"/>
        </w:rPr>
        <w:t>1.3. Порядок передачи бизнес-проектов, представленных по инновационным мероприятиям, для проведения экспертизы в сфере научной, научно-технической и проектно-инновационной деятельности в Республике Саха (Якутия)</w:t>
      </w:r>
    </w:p>
    <w:p w:rsidR="003A184F" w:rsidRDefault="003A184F" w:rsidP="003A184F">
      <w:pPr>
        <w:pStyle w:val="Style4"/>
        <w:widowControl/>
        <w:spacing w:before="187"/>
        <w:ind w:firstLine="739"/>
        <w:rPr>
          <w:rStyle w:val="FontStyle28"/>
        </w:rPr>
      </w:pPr>
      <w:r>
        <w:rPr>
          <w:rStyle w:val="FontStyle28"/>
        </w:rPr>
        <w:t>1.3.1. Настоящим порядком определены правила передачи в Государственный комитет Республики Саха (Якутия) по инновационной политике и науке бизнес-проектов, поступивших для участия в конкурсном отборе по мероприятиям:</w:t>
      </w:r>
    </w:p>
    <w:p w:rsidR="003A184F" w:rsidRDefault="003A184F" w:rsidP="003A184F">
      <w:pPr>
        <w:pStyle w:val="Style6"/>
        <w:widowControl/>
        <w:numPr>
          <w:ilvl w:val="0"/>
          <w:numId w:val="24"/>
        </w:numPr>
        <w:tabs>
          <w:tab w:val="left" w:pos="1013"/>
        </w:tabs>
        <w:spacing w:before="67"/>
        <w:ind w:firstLine="706"/>
        <w:rPr>
          <w:rStyle w:val="FontStyle28"/>
        </w:rPr>
      </w:pPr>
      <w:r>
        <w:rPr>
          <w:rStyle w:val="FontStyle28"/>
        </w:rPr>
        <w:t>поддержка начинающих малых инновационных компаний - гранты инновационным компаниям;</w:t>
      </w:r>
    </w:p>
    <w:p w:rsidR="003A184F" w:rsidRDefault="003A184F" w:rsidP="003A184F">
      <w:pPr>
        <w:pStyle w:val="Style6"/>
        <w:widowControl/>
        <w:numPr>
          <w:ilvl w:val="0"/>
          <w:numId w:val="24"/>
        </w:numPr>
        <w:tabs>
          <w:tab w:val="left" w:pos="1013"/>
        </w:tabs>
        <w:ind w:firstLine="706"/>
        <w:rPr>
          <w:rStyle w:val="FontStyle28"/>
        </w:rPr>
      </w:pPr>
      <w:r>
        <w:rPr>
          <w:rStyle w:val="FontStyle28"/>
        </w:rPr>
        <w:t>поддержка действующих инновационных компаний - субсидии юридическим лицам -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3A184F" w:rsidRDefault="003A184F" w:rsidP="003A184F">
      <w:pPr>
        <w:widowControl/>
        <w:rPr>
          <w:sz w:val="2"/>
          <w:szCs w:val="2"/>
        </w:rPr>
      </w:pPr>
    </w:p>
    <w:p w:rsidR="003A184F" w:rsidRDefault="003A184F" w:rsidP="003A184F">
      <w:pPr>
        <w:pStyle w:val="Style6"/>
        <w:widowControl/>
        <w:numPr>
          <w:ilvl w:val="0"/>
          <w:numId w:val="25"/>
        </w:numPr>
        <w:tabs>
          <w:tab w:val="left" w:pos="1411"/>
        </w:tabs>
        <w:ind w:right="5" w:firstLine="744"/>
        <w:rPr>
          <w:rStyle w:val="FontStyle28"/>
        </w:rPr>
      </w:pPr>
      <w:r>
        <w:rPr>
          <w:rStyle w:val="FontStyle28"/>
        </w:rPr>
        <w:t>Целью проведения экспертизы является подтверждение инновационного потенциала и практической значимости проектов в соответствии с целями и приоритетами государственной политики по развитию и поддержке предпринимательства, государственной инновационной политики.</w:t>
      </w:r>
    </w:p>
    <w:p w:rsidR="003A184F" w:rsidRDefault="003A184F" w:rsidP="003A184F">
      <w:pPr>
        <w:pStyle w:val="Style6"/>
        <w:widowControl/>
        <w:numPr>
          <w:ilvl w:val="0"/>
          <w:numId w:val="25"/>
        </w:numPr>
        <w:tabs>
          <w:tab w:val="left" w:pos="1411"/>
        </w:tabs>
        <w:ind w:right="5" w:firstLine="744"/>
        <w:rPr>
          <w:rStyle w:val="FontStyle28"/>
        </w:rPr>
      </w:pPr>
      <w:r>
        <w:rPr>
          <w:rStyle w:val="FontStyle28"/>
        </w:rPr>
        <w:t>Принятые в электронном виде бизнес-проекты в течение одного календарного дня с момента поступления в уполномоченную организацию по предоставлению государственной поддержки направляются в Государственный комитет Республики Саха (Якутия) по инновационной политике и науке.</w:t>
      </w:r>
    </w:p>
    <w:p w:rsidR="003A184F" w:rsidRDefault="003A184F" w:rsidP="003A184F">
      <w:pPr>
        <w:pStyle w:val="Style6"/>
        <w:widowControl/>
        <w:numPr>
          <w:ilvl w:val="0"/>
          <w:numId w:val="25"/>
        </w:numPr>
        <w:tabs>
          <w:tab w:val="left" w:pos="1411"/>
        </w:tabs>
        <w:ind w:firstLine="744"/>
        <w:rPr>
          <w:rStyle w:val="FontStyle28"/>
        </w:rPr>
      </w:pPr>
      <w:r>
        <w:rPr>
          <w:rStyle w:val="FontStyle28"/>
        </w:rPr>
        <w:t>Ответственный сотрудник Государственного комитета Республики Саха (Якутия) по инновационной политике и науке в течение трех рабочих дней с момента поступления направляет бизнес-проект эксперту по соответствующему направлению или экспертной группе для подготовки экспертного заключения.</w:t>
      </w:r>
    </w:p>
    <w:p w:rsidR="003A184F" w:rsidRDefault="003A184F" w:rsidP="003A184F">
      <w:pPr>
        <w:pStyle w:val="Style6"/>
        <w:widowControl/>
        <w:numPr>
          <w:ilvl w:val="0"/>
          <w:numId w:val="25"/>
        </w:numPr>
        <w:tabs>
          <w:tab w:val="left" w:pos="1411"/>
        </w:tabs>
        <w:ind w:right="5" w:firstLine="744"/>
        <w:rPr>
          <w:rStyle w:val="FontStyle28"/>
        </w:rPr>
      </w:pPr>
      <w:r>
        <w:rPr>
          <w:rStyle w:val="FontStyle28"/>
        </w:rPr>
        <w:t>При необходимости и в случае неполноты информации, представленной в бизнес-проекте, эксперт/экспертная группа может затребовать дополнительные материалы: проектную документацию, содержащую материалы оценки других организаций и физических лиц; заключение общественной экспертизы в случае ее проведения; материалы обсуждений проекта с гражданами и общественными организациями (объединениями), организованных органами местного самоуправления и др.</w:t>
      </w:r>
    </w:p>
    <w:p w:rsidR="003A184F" w:rsidRDefault="003A184F" w:rsidP="003A184F">
      <w:pPr>
        <w:pStyle w:val="Style6"/>
        <w:widowControl/>
        <w:numPr>
          <w:ilvl w:val="0"/>
          <w:numId w:val="25"/>
        </w:numPr>
        <w:tabs>
          <w:tab w:val="left" w:pos="1411"/>
        </w:tabs>
        <w:ind w:firstLine="744"/>
        <w:rPr>
          <w:rStyle w:val="FontStyle28"/>
        </w:rPr>
      </w:pPr>
      <w:r>
        <w:rPr>
          <w:rStyle w:val="FontStyle28"/>
        </w:rPr>
        <w:t xml:space="preserve">Общий срок подготовки экспертного заключения не должен превышать 14 рабочих дней. Данный срок установлен исходя из срока об оказании </w:t>
      </w:r>
      <w:r>
        <w:rPr>
          <w:rStyle w:val="FontStyle28"/>
        </w:rPr>
        <w:lastRenderedPageBreak/>
        <w:t>государственной поддержки в течение 30 дней с момента регистрации конкурсной документации.</w:t>
      </w:r>
    </w:p>
    <w:p w:rsidR="003A184F" w:rsidRDefault="003A184F" w:rsidP="003A184F">
      <w:pPr>
        <w:pStyle w:val="Style6"/>
        <w:widowControl/>
        <w:numPr>
          <w:ilvl w:val="0"/>
          <w:numId w:val="25"/>
        </w:numPr>
        <w:tabs>
          <w:tab w:val="left" w:pos="1411"/>
        </w:tabs>
        <w:ind w:right="5" w:firstLine="744"/>
        <w:rPr>
          <w:rStyle w:val="FontStyle28"/>
        </w:rPr>
      </w:pPr>
      <w:r>
        <w:rPr>
          <w:rStyle w:val="FontStyle28"/>
        </w:rPr>
        <w:t>По истечении 14 рабочих дней оригинал экспертного заключения передается в адрес уполномоченной организации по предоставлению государственной поддержки.</w:t>
      </w:r>
    </w:p>
    <w:p w:rsidR="003A184F" w:rsidRDefault="003A184F" w:rsidP="003A184F">
      <w:pPr>
        <w:pStyle w:val="Style6"/>
        <w:widowControl/>
        <w:numPr>
          <w:ilvl w:val="0"/>
          <w:numId w:val="25"/>
        </w:numPr>
        <w:tabs>
          <w:tab w:val="left" w:pos="1411"/>
        </w:tabs>
        <w:spacing w:before="5"/>
        <w:ind w:firstLine="744"/>
        <w:rPr>
          <w:rStyle w:val="FontStyle28"/>
        </w:rPr>
      </w:pPr>
      <w:r>
        <w:rPr>
          <w:rStyle w:val="FontStyle28"/>
        </w:rPr>
        <w:t>Экспертное заключение представляет собой мотивированное, обоснованное, объективное, достоверное и независимое решение эксперта/ экспертной группы и носит рекомендательный характер. В заключении должны быть указаны дата, время и место проведения экспертизы; основание для назначения экспертизы; сведения об эксперте/экспертной группе (фамилия, имя, отчество, образование, специальность, стаж работы по специальности, наличие ученой степени, ученого звания, занимаемая должность, место работы); перечень документации, предоставленной разработчиками проекта в распоряжение эксперта/экспертной группы; объекты исследований и материалы; содержание исследований с указанием использованных методик; выводы о наличии или об отсутствии инновационности и практической значимости проекта.</w:t>
      </w:r>
    </w:p>
    <w:p w:rsidR="003A184F" w:rsidRDefault="003A184F" w:rsidP="003A184F">
      <w:pPr>
        <w:pStyle w:val="Style4"/>
        <w:widowControl/>
        <w:ind w:firstLine="730"/>
        <w:rPr>
          <w:rStyle w:val="FontStyle28"/>
        </w:rPr>
      </w:pPr>
      <w:r>
        <w:rPr>
          <w:rStyle w:val="FontStyle28"/>
        </w:rPr>
        <w:t>1.3.9. Все ответственные сотрудники принимают на себя обязательства о конфиденциальности данных, полученных от разработчиков проекта.</w:t>
      </w:r>
    </w:p>
    <w:p w:rsidR="003A184F" w:rsidRDefault="003A184F" w:rsidP="003A184F">
      <w:pPr>
        <w:pStyle w:val="Style14"/>
        <w:widowControl/>
        <w:spacing w:line="240" w:lineRule="exact"/>
        <w:rPr>
          <w:sz w:val="20"/>
          <w:szCs w:val="20"/>
        </w:rPr>
      </w:pPr>
    </w:p>
    <w:p w:rsidR="003A184F" w:rsidRPr="00BF0437" w:rsidRDefault="003A184F" w:rsidP="003A184F">
      <w:pPr>
        <w:pStyle w:val="Style14"/>
        <w:widowControl/>
        <w:spacing w:before="134"/>
        <w:rPr>
          <w:rStyle w:val="FontStyle28"/>
          <w:i/>
        </w:rPr>
      </w:pPr>
      <w:r w:rsidRPr="00BF0437">
        <w:rPr>
          <w:rStyle w:val="FontStyle28"/>
          <w:i/>
        </w:rPr>
        <w:t>1.4. Предоставление субсидии</w:t>
      </w:r>
    </w:p>
    <w:p w:rsidR="003A184F" w:rsidRPr="00BF0437" w:rsidRDefault="003A184F" w:rsidP="003A184F">
      <w:pPr>
        <w:pStyle w:val="Style6"/>
        <w:widowControl/>
        <w:numPr>
          <w:ilvl w:val="0"/>
          <w:numId w:val="26"/>
        </w:numPr>
        <w:tabs>
          <w:tab w:val="left" w:pos="1411"/>
        </w:tabs>
        <w:spacing w:before="192"/>
        <w:ind w:right="14" w:firstLine="744"/>
        <w:rPr>
          <w:rStyle w:val="FontStyle28"/>
          <w:i/>
        </w:rPr>
      </w:pPr>
      <w:r w:rsidRPr="00BF0437">
        <w:rPr>
          <w:rStyle w:val="FontStyle28"/>
          <w:i/>
        </w:rPr>
        <w:t>Заявки рассматриваются Комиссией в течение 21 (двадцати одного) рабочего дня со дня подачи.</w:t>
      </w:r>
    </w:p>
    <w:p w:rsidR="003A184F" w:rsidRPr="00BF0437" w:rsidRDefault="003A184F" w:rsidP="003A184F">
      <w:pPr>
        <w:pStyle w:val="Style6"/>
        <w:widowControl/>
        <w:numPr>
          <w:ilvl w:val="0"/>
          <w:numId w:val="26"/>
        </w:numPr>
        <w:tabs>
          <w:tab w:val="left" w:pos="1411"/>
        </w:tabs>
        <w:ind w:firstLine="744"/>
        <w:rPr>
          <w:rStyle w:val="FontStyle28"/>
          <w:i/>
        </w:rPr>
      </w:pPr>
      <w:r w:rsidRPr="00BF0437">
        <w:rPr>
          <w:rStyle w:val="FontStyle28"/>
          <w:i/>
        </w:rPr>
        <w:t xml:space="preserve">Решения Комиссии о победителях конкурсного отбора оформляются протоколом и размещаются на официальном портале Министерства </w:t>
      </w:r>
      <w:hyperlink r:id="rId10" w:history="1">
        <w:r w:rsidRPr="00BF0437">
          <w:rPr>
            <w:rStyle w:val="a3"/>
            <w:i/>
            <w:sz w:val="26"/>
            <w:szCs w:val="26"/>
            <w:lang w:val="en-US"/>
          </w:rPr>
          <w:t>www</w:t>
        </w:r>
        <w:r w:rsidRPr="00BF0437">
          <w:rPr>
            <w:rStyle w:val="a3"/>
            <w:i/>
            <w:sz w:val="26"/>
            <w:szCs w:val="26"/>
          </w:rPr>
          <w:t>.</w:t>
        </w:r>
        <w:r w:rsidRPr="00BF0437">
          <w:rPr>
            <w:rStyle w:val="a3"/>
            <w:i/>
            <w:sz w:val="26"/>
            <w:szCs w:val="26"/>
            <w:lang w:val="en-US"/>
          </w:rPr>
          <w:t>sakha</w:t>
        </w:r>
      </w:hyperlink>
      <w:r w:rsidRPr="00BF0437">
        <w:rPr>
          <w:rStyle w:val="FontStyle28"/>
          <w:i/>
          <w:u w:val="single"/>
        </w:rPr>
        <w:t xml:space="preserve">. </w:t>
      </w:r>
      <w:hyperlink r:id="rId11" w:history="1">
        <w:r w:rsidRPr="00BF0437">
          <w:rPr>
            <w:rStyle w:val="a3"/>
            <w:i/>
            <w:sz w:val="26"/>
            <w:szCs w:val="26"/>
            <w:lang w:val="en-US"/>
          </w:rPr>
          <w:t>gov</w:t>
        </w:r>
        <w:r w:rsidRPr="00BF0437">
          <w:rPr>
            <w:rStyle w:val="a3"/>
            <w:i/>
            <w:sz w:val="26"/>
            <w:szCs w:val="26"/>
          </w:rPr>
          <w:t>.</w:t>
        </w:r>
        <w:r w:rsidRPr="00BF0437">
          <w:rPr>
            <w:rStyle w:val="a3"/>
            <w:i/>
            <w:sz w:val="26"/>
            <w:szCs w:val="26"/>
            <w:lang w:val="en-US"/>
          </w:rPr>
          <w:t>ru</w:t>
        </w:r>
        <w:r w:rsidRPr="00BF0437">
          <w:rPr>
            <w:rStyle w:val="a3"/>
            <w:i/>
            <w:sz w:val="26"/>
            <w:szCs w:val="26"/>
          </w:rPr>
          <w:t>/</w:t>
        </w:r>
        <w:r w:rsidRPr="00BF0437">
          <w:rPr>
            <w:rStyle w:val="a3"/>
            <w:i/>
            <w:sz w:val="26"/>
            <w:szCs w:val="26"/>
            <w:lang w:val="en-US"/>
          </w:rPr>
          <w:t>minpred</w:t>
        </w:r>
      </w:hyperlink>
      <w:r w:rsidRPr="00BF0437">
        <w:rPr>
          <w:rStyle w:val="FontStyle28"/>
          <w:i/>
        </w:rPr>
        <w:t xml:space="preserve"> в течение 5 календарных дней со дня подведения результатов конкурса.</w:t>
      </w:r>
    </w:p>
    <w:p w:rsidR="003A184F" w:rsidRPr="00BF0437" w:rsidRDefault="003A184F" w:rsidP="003A184F">
      <w:pPr>
        <w:pStyle w:val="Style6"/>
        <w:widowControl/>
        <w:numPr>
          <w:ilvl w:val="0"/>
          <w:numId w:val="26"/>
        </w:numPr>
        <w:tabs>
          <w:tab w:val="left" w:pos="1411"/>
        </w:tabs>
        <w:ind w:right="10" w:firstLine="744"/>
        <w:rPr>
          <w:rStyle w:val="FontStyle28"/>
          <w:i/>
        </w:rPr>
      </w:pPr>
      <w:r w:rsidRPr="00BF0437">
        <w:rPr>
          <w:rStyle w:val="FontStyle28"/>
          <w:i/>
        </w:rPr>
        <w:t>При положительном решении на основании протокола Комиссии издается приказ Министерства о выделении субсидии в течение не более 2 (двух) рабочих дней с момента подписания протокола Конкурсной комиссией.</w:t>
      </w:r>
    </w:p>
    <w:p w:rsidR="003A184F" w:rsidRPr="00BF0437" w:rsidRDefault="003A184F" w:rsidP="003A184F">
      <w:pPr>
        <w:pStyle w:val="Style6"/>
        <w:widowControl/>
        <w:numPr>
          <w:ilvl w:val="0"/>
          <w:numId w:val="26"/>
        </w:numPr>
        <w:tabs>
          <w:tab w:val="left" w:pos="1411"/>
        </w:tabs>
        <w:ind w:right="5" w:firstLine="744"/>
        <w:rPr>
          <w:rStyle w:val="FontStyle28"/>
          <w:i/>
        </w:rPr>
      </w:pPr>
      <w:r w:rsidRPr="00BF0437">
        <w:rPr>
          <w:rStyle w:val="FontStyle28"/>
          <w:i/>
        </w:rPr>
        <w:t xml:space="preserve">Уполномоченная организация по предоставлению государственной поддержки заключает с каждым получателем субсидии договор о предоставлении субсидии в течение не более 7 (семи) рабочих дней с момента издания приказа Министерства о предоставлении субсидии с обязательным включением условий, обязывающих победителя до 1 числа месяца, следующего за отчетными периодами - полугодие, год, представить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</w:t>
      </w:r>
      <w:r w:rsidRPr="00BF0437">
        <w:rPr>
          <w:rStyle w:val="FontStyle28"/>
          <w:i/>
        </w:rPr>
        <w:lastRenderedPageBreak/>
        <w:t>уплаченных налогов и сборов и др., согласно формам, утверждаемым приказом уполномоченной организации по предоставлению государственной поддержки.</w:t>
      </w:r>
    </w:p>
    <w:p w:rsidR="003A184F" w:rsidRPr="00BF0437" w:rsidRDefault="003A184F" w:rsidP="003A184F">
      <w:pPr>
        <w:pStyle w:val="Style6"/>
        <w:widowControl/>
        <w:numPr>
          <w:ilvl w:val="0"/>
          <w:numId w:val="26"/>
        </w:numPr>
        <w:tabs>
          <w:tab w:val="left" w:pos="1411"/>
        </w:tabs>
        <w:ind w:firstLine="744"/>
        <w:rPr>
          <w:rStyle w:val="FontStyle28"/>
          <w:i/>
        </w:rPr>
      </w:pPr>
      <w:r w:rsidRPr="00BF0437">
        <w:rPr>
          <w:rStyle w:val="FontStyle28"/>
          <w:i/>
        </w:rPr>
        <w:t>Перечисление субсидии осуществляется по решению Министерства по делам предпринимательства и развития туризма Республики Саха (Якутия) на основании приказа Министерства и протокола заседания Комиссии с лицевого счета уполномоченной организации по предоставлению   государственной   поддержки   на   банковские счета победителей в течение 10 (десяти) рабочих дней с момента подписания договора.</w:t>
      </w:r>
    </w:p>
    <w:p w:rsidR="003A184F" w:rsidRPr="00BF0437" w:rsidRDefault="003A184F" w:rsidP="003A184F">
      <w:pPr>
        <w:pStyle w:val="Style4"/>
        <w:widowControl/>
        <w:spacing w:before="5"/>
        <w:ind w:firstLine="734"/>
        <w:rPr>
          <w:rStyle w:val="FontStyle28"/>
          <w:i/>
        </w:rPr>
      </w:pPr>
      <w:r w:rsidRPr="00BF0437">
        <w:rPr>
          <w:rStyle w:val="FontStyle28"/>
          <w:i/>
        </w:rPr>
        <w:t>1.4.6. Сведения о субъекте малого и среднего предпринимательства, получившем субсидию, вносятся в реестр получателей государственной поддержки.</w:t>
      </w:r>
    </w:p>
    <w:p w:rsidR="003A184F" w:rsidRDefault="003A184F" w:rsidP="003A184F">
      <w:pPr>
        <w:pStyle w:val="Style1"/>
        <w:widowControl/>
        <w:spacing w:line="240" w:lineRule="exact"/>
        <w:ind w:left="883"/>
        <w:rPr>
          <w:sz w:val="20"/>
          <w:szCs w:val="20"/>
        </w:rPr>
      </w:pPr>
    </w:p>
    <w:p w:rsidR="003A184F" w:rsidRDefault="003A184F" w:rsidP="003A184F">
      <w:pPr>
        <w:pStyle w:val="Style1"/>
        <w:widowControl/>
        <w:spacing w:before="82" w:line="322" w:lineRule="exact"/>
        <w:ind w:left="883"/>
        <w:rPr>
          <w:rStyle w:val="FontStyle28"/>
        </w:rPr>
      </w:pPr>
      <w:r>
        <w:rPr>
          <w:rStyle w:val="FontStyle28"/>
        </w:rPr>
        <w:t>2. Условия и порядок предоставления поручительств субъектам малого и среднего предпринимательства и (или) организациям инфраструктуры поддержки субъектов малого и среднего предпринимательства</w:t>
      </w:r>
    </w:p>
    <w:p w:rsidR="003A184F" w:rsidRDefault="003A184F" w:rsidP="003A184F">
      <w:pPr>
        <w:pStyle w:val="Style5"/>
        <w:widowControl/>
        <w:spacing w:line="240" w:lineRule="exact"/>
        <w:ind w:right="10"/>
        <w:jc w:val="center"/>
        <w:rPr>
          <w:sz w:val="20"/>
          <w:szCs w:val="20"/>
        </w:rPr>
      </w:pPr>
    </w:p>
    <w:p w:rsidR="003A184F" w:rsidRDefault="003A184F" w:rsidP="003A184F">
      <w:pPr>
        <w:pStyle w:val="Style5"/>
        <w:widowControl/>
        <w:spacing w:before="10"/>
        <w:ind w:right="10"/>
        <w:jc w:val="center"/>
        <w:rPr>
          <w:rStyle w:val="FontStyle28"/>
        </w:rPr>
      </w:pPr>
      <w:r>
        <w:rPr>
          <w:rStyle w:val="FontStyle28"/>
        </w:rPr>
        <w:t>2.1.Общие положения</w:t>
      </w:r>
    </w:p>
    <w:p w:rsidR="003A184F" w:rsidRDefault="003A184F" w:rsidP="003A184F">
      <w:pPr>
        <w:pStyle w:val="Style6"/>
        <w:widowControl/>
        <w:numPr>
          <w:ilvl w:val="0"/>
          <w:numId w:val="27"/>
        </w:numPr>
        <w:tabs>
          <w:tab w:val="left" w:pos="1406"/>
        </w:tabs>
        <w:spacing w:before="182"/>
        <w:ind w:firstLine="710"/>
        <w:rPr>
          <w:rStyle w:val="FontStyle28"/>
        </w:rPr>
      </w:pPr>
      <w:r>
        <w:rPr>
          <w:rStyle w:val="FontStyle28"/>
        </w:rPr>
        <w:t>Уполномоченная организация по предоставлению поручительства субъектам малого и среднего предпринимательства определяется по результатам конкурсного отбора, проводимого Министерством по делам предпринимательства и развития туризма Республики Саха (Якутия), в соответствии с п. 44 настоящего Порядка (далее - Гарантийный Фонд).</w:t>
      </w:r>
    </w:p>
    <w:p w:rsidR="003A184F" w:rsidRDefault="003A184F" w:rsidP="003A184F">
      <w:pPr>
        <w:pStyle w:val="Style6"/>
        <w:widowControl/>
        <w:numPr>
          <w:ilvl w:val="0"/>
          <w:numId w:val="27"/>
        </w:numPr>
        <w:tabs>
          <w:tab w:val="left" w:pos="1406"/>
        </w:tabs>
        <w:spacing w:before="5"/>
        <w:ind w:right="14" w:firstLine="710"/>
        <w:rPr>
          <w:rStyle w:val="FontStyle28"/>
        </w:rPr>
      </w:pPr>
      <w:r>
        <w:rPr>
          <w:rStyle w:val="FontStyle28"/>
        </w:rPr>
        <w:t>Поручительство Гарантийного Фонда предоставляется субъектам малого и среднего предпринимательства и организациям инфраструктуры поддержки субъектов малого и среднего предпринимательства по обязательствам (кредитам, займам, договорам лизинга (финансовой аренды), договорам о предоставлении банковской гарантии) при отсутствии у них стопроцентного обеспечения.</w:t>
      </w:r>
    </w:p>
    <w:p w:rsidR="003A184F" w:rsidRDefault="003A184F" w:rsidP="003A184F">
      <w:pPr>
        <w:pStyle w:val="Style4"/>
        <w:widowControl/>
        <w:spacing w:line="240" w:lineRule="exact"/>
        <w:ind w:left="715" w:firstLine="0"/>
        <w:jc w:val="left"/>
        <w:rPr>
          <w:sz w:val="20"/>
          <w:szCs w:val="20"/>
        </w:rPr>
      </w:pPr>
    </w:p>
    <w:p w:rsidR="003A184F" w:rsidRDefault="003A184F" w:rsidP="003A184F">
      <w:pPr>
        <w:pStyle w:val="Style4"/>
        <w:widowControl/>
        <w:spacing w:before="134" w:line="240" w:lineRule="auto"/>
        <w:ind w:left="715" w:firstLine="0"/>
        <w:jc w:val="left"/>
        <w:rPr>
          <w:rStyle w:val="FontStyle28"/>
        </w:rPr>
      </w:pPr>
      <w:r>
        <w:rPr>
          <w:rStyle w:val="FontStyle28"/>
        </w:rPr>
        <w:t>2.2. Условия предоставления поручительств Гарантийного Фонда</w:t>
      </w:r>
    </w:p>
    <w:p w:rsidR="003A184F" w:rsidRDefault="003A184F" w:rsidP="003A184F">
      <w:pPr>
        <w:pStyle w:val="Style4"/>
        <w:widowControl/>
        <w:spacing w:before="197" w:line="355" w:lineRule="exact"/>
        <w:ind w:firstLine="701"/>
        <w:rPr>
          <w:rStyle w:val="FontStyle28"/>
        </w:rPr>
      </w:pPr>
      <w:r>
        <w:rPr>
          <w:rStyle w:val="FontStyle28"/>
        </w:rPr>
        <w:t>2.2.1. Поручительства Гарантийного Фонда предоставляются субъектам малого и среднего предпринимательства и организациям инфраструктуры поддержки субъектов малого и среднего предпринимательства: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spacing w:line="355" w:lineRule="exact"/>
        <w:ind w:right="19" w:firstLine="715"/>
        <w:rPr>
          <w:rStyle w:val="FontStyle28"/>
        </w:rPr>
      </w:pPr>
      <w:r>
        <w:rPr>
          <w:rStyle w:val="FontStyle28"/>
        </w:rPr>
        <w:t>по кредитным договорам, заключенным на срок не менее 1 (одного) года, и в сумме, превышающей 1 (один) млн. рублей;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spacing w:line="355" w:lineRule="exact"/>
        <w:ind w:right="5" w:firstLine="715"/>
        <w:rPr>
          <w:rStyle w:val="FontStyle28"/>
        </w:rPr>
      </w:pPr>
      <w:r>
        <w:rPr>
          <w:rStyle w:val="FontStyle28"/>
        </w:rPr>
        <w:t>не имеющим за 3 (три) месяца, предшествующих дате обращения за получением поручительства, нарушений условий ранее заключенных кредитных договоров, договоров займа, лизинга (финансовой аренды), договоров о предоставлении банковской гарантии;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spacing w:line="355" w:lineRule="exact"/>
        <w:ind w:right="5" w:firstLine="715"/>
        <w:rPr>
          <w:rStyle w:val="FontStyle28"/>
        </w:rPr>
      </w:pPr>
      <w:r>
        <w:rPr>
          <w:rStyle w:val="FontStyle28"/>
        </w:rPr>
        <w:lastRenderedPageBreak/>
        <w:t>не имеющим на последнюю отчетную дату перед датой обращения за получением поручительства просроченной задолженности по начисленным налогам, сборам и иным обязательным платежам перед бюджетами всех уровней;</w:t>
      </w:r>
    </w:p>
    <w:p w:rsidR="003A184F" w:rsidRDefault="003A184F" w:rsidP="003A184F">
      <w:pPr>
        <w:pStyle w:val="Style6"/>
        <w:widowControl/>
        <w:numPr>
          <w:ilvl w:val="0"/>
          <w:numId w:val="28"/>
        </w:numPr>
        <w:tabs>
          <w:tab w:val="left" w:pos="878"/>
        </w:tabs>
        <w:spacing w:before="67"/>
        <w:ind w:right="14" w:firstLine="720"/>
        <w:rPr>
          <w:rStyle w:val="FontStyle28"/>
        </w:rPr>
      </w:pPr>
      <w:r>
        <w:rPr>
          <w:rStyle w:val="FontStyle28"/>
        </w:rPr>
        <w:t>в отношении которых в течение двух лет (либо меньшего срока в зависимости от срока хозяйственной деятельности), предшествующих дате обращения за получением поручительства,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 если деятельность заемщика подлежит лицензированию);</w:t>
      </w:r>
    </w:p>
    <w:p w:rsidR="003A184F" w:rsidRDefault="003A184F" w:rsidP="003A184F">
      <w:pPr>
        <w:pStyle w:val="Style6"/>
        <w:widowControl/>
        <w:numPr>
          <w:ilvl w:val="0"/>
          <w:numId w:val="28"/>
        </w:numPr>
        <w:tabs>
          <w:tab w:val="left" w:pos="878"/>
        </w:tabs>
        <w:ind w:right="24" w:firstLine="720"/>
        <w:rPr>
          <w:rStyle w:val="FontStyle28"/>
        </w:rPr>
      </w:pPr>
      <w:r>
        <w:rPr>
          <w:rStyle w:val="FontStyle28"/>
        </w:rPr>
        <w:t>предоставившим обеспечение по заключаемому договору в размере не менее 30% от суммы своих обязательств.</w:t>
      </w:r>
    </w:p>
    <w:p w:rsidR="003A184F" w:rsidRDefault="003A184F" w:rsidP="003A184F">
      <w:pPr>
        <w:widowControl/>
        <w:rPr>
          <w:sz w:val="2"/>
          <w:szCs w:val="2"/>
        </w:rPr>
      </w:pPr>
    </w:p>
    <w:p w:rsidR="003A184F" w:rsidRDefault="003A184F" w:rsidP="003A184F">
      <w:pPr>
        <w:pStyle w:val="Style6"/>
        <w:widowControl/>
        <w:numPr>
          <w:ilvl w:val="0"/>
          <w:numId w:val="29"/>
        </w:numPr>
        <w:tabs>
          <w:tab w:val="left" w:pos="1406"/>
        </w:tabs>
        <w:ind w:firstLine="710"/>
        <w:rPr>
          <w:rStyle w:val="FontStyle28"/>
        </w:rPr>
      </w:pPr>
      <w:r>
        <w:rPr>
          <w:rStyle w:val="FontStyle28"/>
        </w:rPr>
        <w:t>Размер (сумма) одного поручительства в относительном выражении не может превышать 70% от суммы обязательств субъекта малого и среднего предпринимательства и (или) организации инфраструктуры поддержки малого и среднего предпринимательства по договору, по которому предоставляется поручительство.</w:t>
      </w:r>
    </w:p>
    <w:p w:rsidR="003A184F" w:rsidRDefault="003A184F" w:rsidP="003A184F">
      <w:pPr>
        <w:pStyle w:val="Style6"/>
        <w:widowControl/>
        <w:numPr>
          <w:ilvl w:val="0"/>
          <w:numId w:val="29"/>
        </w:numPr>
        <w:tabs>
          <w:tab w:val="left" w:pos="1406"/>
        </w:tabs>
        <w:ind w:firstLine="710"/>
        <w:rPr>
          <w:rStyle w:val="FontStyle28"/>
        </w:rPr>
      </w:pPr>
      <w:r>
        <w:rPr>
          <w:rStyle w:val="FontStyle28"/>
        </w:rPr>
        <w:t>Под обязательствами субъекта малого и среднего предпринимательства, организации инфраструктуры поддержки малого и среднего предпринимательства (суммой основного долга) понимается:</w:t>
      </w:r>
    </w:p>
    <w:p w:rsidR="003A184F" w:rsidRDefault="003A184F" w:rsidP="003A184F">
      <w:pPr>
        <w:pStyle w:val="Style6"/>
        <w:widowControl/>
        <w:tabs>
          <w:tab w:val="left" w:pos="998"/>
        </w:tabs>
        <w:ind w:firstLine="710"/>
        <w:rPr>
          <w:rStyle w:val="FontStyle28"/>
        </w:rPr>
      </w:pPr>
      <w:r>
        <w:rPr>
          <w:rStyle w:val="FontStyle28"/>
        </w:rPr>
        <w:t>а)</w:t>
      </w:r>
      <w:r>
        <w:rPr>
          <w:rStyle w:val="FontStyle28"/>
        </w:rPr>
        <w:tab/>
        <w:t>по кредитному договору - сумма кредита и, если это предусмотрено</w:t>
      </w:r>
      <w:r>
        <w:rPr>
          <w:rStyle w:val="FontStyle28"/>
        </w:rPr>
        <w:br/>
        <w:t>внутренними нормативными документами Гарантийной организации, а</w:t>
      </w:r>
      <w:r>
        <w:rPr>
          <w:rStyle w:val="FontStyle28"/>
        </w:rPr>
        <w:br/>
        <w:t>также заключаемыми им договорами поручительства - сумма процентов за</w:t>
      </w:r>
      <w:r>
        <w:rPr>
          <w:rStyle w:val="FontStyle28"/>
        </w:rPr>
        <w:br/>
        <w:t>пользование кредитом;</w:t>
      </w:r>
    </w:p>
    <w:p w:rsidR="003A184F" w:rsidRDefault="003A184F" w:rsidP="003A184F">
      <w:pPr>
        <w:pStyle w:val="Style6"/>
        <w:widowControl/>
        <w:tabs>
          <w:tab w:val="left" w:pos="998"/>
        </w:tabs>
        <w:ind w:firstLine="710"/>
        <w:rPr>
          <w:rStyle w:val="FontStyle28"/>
        </w:rPr>
      </w:pPr>
      <w:r>
        <w:rPr>
          <w:rStyle w:val="FontStyle28"/>
        </w:rPr>
        <w:t>б)</w:t>
      </w:r>
      <w:r>
        <w:rPr>
          <w:rStyle w:val="FontStyle28"/>
        </w:rPr>
        <w:tab/>
        <w:t>по договору о предоставлении банковской гарантии - сумма</w:t>
      </w:r>
      <w:r>
        <w:rPr>
          <w:rStyle w:val="FontStyle28"/>
        </w:rPr>
        <w:br/>
        <w:t>банковской гарантии;</w:t>
      </w:r>
    </w:p>
    <w:p w:rsidR="003A184F" w:rsidRDefault="003A184F" w:rsidP="003A184F">
      <w:pPr>
        <w:pStyle w:val="Style6"/>
        <w:widowControl/>
        <w:tabs>
          <w:tab w:val="left" w:pos="998"/>
        </w:tabs>
        <w:ind w:firstLine="710"/>
        <w:rPr>
          <w:rStyle w:val="FontStyle28"/>
        </w:rPr>
      </w:pPr>
      <w:r>
        <w:rPr>
          <w:rStyle w:val="FontStyle28"/>
        </w:rPr>
        <w:t>в)</w:t>
      </w:r>
      <w:r>
        <w:rPr>
          <w:rStyle w:val="FontStyle28"/>
        </w:rPr>
        <w:tab/>
        <w:t>по договору лизинга - сумма лизинговых платежей в части</w:t>
      </w:r>
      <w:r>
        <w:rPr>
          <w:rStyle w:val="FontStyle28"/>
        </w:rPr>
        <w:br/>
        <w:t>погашения стоимости предмета лизинга.</w:t>
      </w:r>
    </w:p>
    <w:p w:rsidR="003A184F" w:rsidRDefault="003A184F" w:rsidP="003A184F">
      <w:pPr>
        <w:pStyle w:val="Style6"/>
        <w:widowControl/>
        <w:numPr>
          <w:ilvl w:val="0"/>
          <w:numId w:val="30"/>
        </w:numPr>
        <w:tabs>
          <w:tab w:val="left" w:pos="1406"/>
        </w:tabs>
        <w:ind w:firstLine="710"/>
        <w:rPr>
          <w:rStyle w:val="FontStyle28"/>
        </w:rPr>
      </w:pPr>
      <w:r>
        <w:rPr>
          <w:rStyle w:val="FontStyle28"/>
        </w:rPr>
        <w:t>Совокупный объем поручительств Гарантийного Фонда, одновременно действующий в отношении одного заемщика (по действующим договорам), не может превышать 10% от активов Гарантийного Фонда, предназначенных для обеспечения исполнения обязательств по поручительствам (согласно данным бухгалтерского баланса на момент предоставления поручительства).</w:t>
      </w:r>
    </w:p>
    <w:p w:rsidR="003A184F" w:rsidRDefault="003A184F" w:rsidP="003A184F">
      <w:pPr>
        <w:pStyle w:val="Style6"/>
        <w:widowControl/>
        <w:numPr>
          <w:ilvl w:val="0"/>
          <w:numId w:val="30"/>
        </w:numPr>
        <w:tabs>
          <w:tab w:val="left" w:pos="1406"/>
        </w:tabs>
        <w:spacing w:before="5"/>
        <w:ind w:firstLine="710"/>
        <w:rPr>
          <w:rStyle w:val="FontStyle28"/>
        </w:rPr>
      </w:pPr>
      <w:r>
        <w:rPr>
          <w:rStyle w:val="FontStyle28"/>
        </w:rPr>
        <w:t>Поручительство Гарантийного фонда может также обеспечивать выплату процентов по фактически полученной сумме кредита (займа).</w:t>
      </w:r>
    </w:p>
    <w:p w:rsidR="003A184F" w:rsidRDefault="003A184F" w:rsidP="003A184F">
      <w:pPr>
        <w:pStyle w:val="Style6"/>
        <w:widowControl/>
        <w:numPr>
          <w:ilvl w:val="0"/>
          <w:numId w:val="30"/>
        </w:numPr>
        <w:tabs>
          <w:tab w:val="left" w:pos="1411"/>
        </w:tabs>
        <w:ind w:left="715" w:firstLine="0"/>
        <w:jc w:val="left"/>
        <w:rPr>
          <w:rStyle w:val="FontStyle28"/>
        </w:rPr>
      </w:pPr>
      <w:r>
        <w:rPr>
          <w:rStyle w:val="FontStyle28"/>
        </w:rPr>
        <w:t>Поручительство предоставляется на срок не более 10 (десяти)</w:t>
      </w:r>
    </w:p>
    <w:p w:rsidR="003A184F" w:rsidRDefault="003A184F" w:rsidP="003A184F">
      <w:pPr>
        <w:pStyle w:val="Style5"/>
        <w:widowControl/>
        <w:spacing w:line="360" w:lineRule="exact"/>
        <w:rPr>
          <w:rStyle w:val="FontStyle28"/>
        </w:rPr>
      </w:pPr>
      <w:r>
        <w:rPr>
          <w:rStyle w:val="FontStyle28"/>
        </w:rPr>
        <w:t>лет.</w:t>
      </w:r>
    </w:p>
    <w:p w:rsidR="003A184F" w:rsidRDefault="003A184F" w:rsidP="003A184F">
      <w:pPr>
        <w:pStyle w:val="Style6"/>
        <w:widowControl/>
        <w:numPr>
          <w:ilvl w:val="0"/>
          <w:numId w:val="31"/>
        </w:numPr>
        <w:tabs>
          <w:tab w:val="left" w:pos="1406"/>
        </w:tabs>
        <w:ind w:firstLine="710"/>
        <w:rPr>
          <w:rStyle w:val="FontStyle28"/>
        </w:rPr>
      </w:pPr>
      <w:r>
        <w:rPr>
          <w:rStyle w:val="FontStyle28"/>
        </w:rPr>
        <w:lastRenderedPageBreak/>
        <w:t>Поручительство документально оформляется путем заключения договора поручительства.</w:t>
      </w:r>
    </w:p>
    <w:p w:rsidR="003A184F" w:rsidRDefault="003A184F" w:rsidP="003A184F">
      <w:pPr>
        <w:pStyle w:val="Style6"/>
        <w:widowControl/>
        <w:numPr>
          <w:ilvl w:val="0"/>
          <w:numId w:val="31"/>
        </w:numPr>
        <w:tabs>
          <w:tab w:val="left" w:pos="1406"/>
        </w:tabs>
        <w:ind w:firstLine="710"/>
        <w:rPr>
          <w:rStyle w:val="FontStyle28"/>
        </w:rPr>
      </w:pPr>
      <w:r>
        <w:rPr>
          <w:rStyle w:val="FontStyle28"/>
        </w:rPr>
        <w:t>Поручительство предоставляется на возмездной основе за исключением субъектов малого и среднего предпринимательства, занятых в сфере производства продукции и инноваций, оказания социально значимых услуг, осуществляющих предпринимательскую деятельность в сельских населенных пунктах, если при этом поручительство выдается по кредиту не менее 1,0 млн. рублей и не более 3,0 млн. рублей. Максимальный размер вознаграждения в год составляет не более одной третьей ставки рефинансирования (учетной ставки) Центрального банка Российской Федерации, действовавшей на дату заключения договора о предоставлении поручительства.</w:t>
      </w:r>
    </w:p>
    <w:p w:rsidR="003A184F" w:rsidRDefault="003A184F" w:rsidP="003A184F">
      <w:pPr>
        <w:pStyle w:val="Style5"/>
        <w:widowControl/>
        <w:spacing w:line="240" w:lineRule="exact"/>
        <w:ind w:left="1099"/>
        <w:rPr>
          <w:sz w:val="20"/>
          <w:szCs w:val="20"/>
        </w:rPr>
      </w:pPr>
    </w:p>
    <w:p w:rsidR="003A184F" w:rsidRDefault="003A184F" w:rsidP="003A184F">
      <w:pPr>
        <w:pStyle w:val="Style5"/>
        <w:widowControl/>
        <w:spacing w:before="134"/>
        <w:ind w:left="1099"/>
        <w:rPr>
          <w:rStyle w:val="FontStyle28"/>
        </w:rPr>
      </w:pPr>
      <w:r>
        <w:rPr>
          <w:rStyle w:val="FontStyle28"/>
        </w:rPr>
        <w:t>2.3.   Порядок оформления поручительства Гарантийного Фонда</w:t>
      </w:r>
    </w:p>
    <w:p w:rsidR="003A184F" w:rsidRDefault="003A184F" w:rsidP="003A184F">
      <w:pPr>
        <w:pStyle w:val="Style6"/>
        <w:widowControl/>
        <w:numPr>
          <w:ilvl w:val="0"/>
          <w:numId w:val="32"/>
        </w:numPr>
        <w:tabs>
          <w:tab w:val="left" w:pos="1406"/>
        </w:tabs>
        <w:spacing w:before="374" w:line="355" w:lineRule="exact"/>
        <w:ind w:firstLine="710"/>
        <w:rPr>
          <w:rStyle w:val="FontStyle28"/>
        </w:rPr>
      </w:pPr>
      <w:r>
        <w:rPr>
          <w:rStyle w:val="FontStyle28"/>
        </w:rPr>
        <w:t>Поручительство Гарантийного Фонда документально оформляется путем заключения трехстороннего договора поручительства между Банком/Лизинговой компанией (Кредитором), Заемщиком и Гарантийным Фондом (Поручителем).</w:t>
      </w:r>
    </w:p>
    <w:p w:rsidR="003A184F" w:rsidRDefault="003A184F" w:rsidP="003A184F">
      <w:pPr>
        <w:pStyle w:val="Style6"/>
        <w:widowControl/>
        <w:numPr>
          <w:ilvl w:val="0"/>
          <w:numId w:val="32"/>
        </w:numPr>
        <w:tabs>
          <w:tab w:val="left" w:pos="1406"/>
        </w:tabs>
        <w:spacing w:line="355" w:lineRule="exact"/>
        <w:ind w:right="10" w:firstLine="710"/>
        <w:rPr>
          <w:rStyle w:val="FontStyle28"/>
        </w:rPr>
      </w:pPr>
      <w:r>
        <w:rPr>
          <w:rStyle w:val="FontStyle28"/>
        </w:rPr>
        <w:t>Договор поручительства заключается на основании типовой формы кредитной организации/лизинговой компании.</w:t>
      </w:r>
    </w:p>
    <w:p w:rsidR="003A184F" w:rsidRDefault="003A184F" w:rsidP="003A184F">
      <w:pPr>
        <w:pStyle w:val="Style5"/>
        <w:widowControl/>
        <w:spacing w:line="240" w:lineRule="exact"/>
        <w:ind w:left="1205"/>
        <w:rPr>
          <w:sz w:val="20"/>
          <w:szCs w:val="20"/>
        </w:rPr>
      </w:pPr>
    </w:p>
    <w:p w:rsidR="003A184F" w:rsidRDefault="003A184F" w:rsidP="003A184F">
      <w:pPr>
        <w:pStyle w:val="Style5"/>
        <w:widowControl/>
        <w:spacing w:before="134"/>
        <w:ind w:left="1205"/>
        <w:rPr>
          <w:rStyle w:val="FontStyle28"/>
        </w:rPr>
      </w:pPr>
      <w:r>
        <w:rPr>
          <w:rStyle w:val="FontStyle28"/>
        </w:rPr>
        <w:t>2.4.   Порядок получения поручительства Гарантийного Фонда</w:t>
      </w:r>
    </w:p>
    <w:p w:rsidR="003A184F" w:rsidRDefault="003A184F" w:rsidP="003A184F">
      <w:pPr>
        <w:pStyle w:val="Style6"/>
        <w:widowControl/>
        <w:numPr>
          <w:ilvl w:val="0"/>
          <w:numId w:val="33"/>
        </w:numPr>
        <w:tabs>
          <w:tab w:val="left" w:pos="1406"/>
        </w:tabs>
        <w:spacing w:before="370" w:line="355" w:lineRule="exact"/>
        <w:ind w:right="10" w:firstLine="710"/>
        <w:rPr>
          <w:rStyle w:val="FontStyle28"/>
        </w:rPr>
      </w:pPr>
      <w:r>
        <w:rPr>
          <w:rStyle w:val="FontStyle28"/>
        </w:rPr>
        <w:t>Заемщик самостоятельно обращается в Банк/Лизинговую компанию с заявкой на предоставление кредита/лизинга.</w:t>
      </w:r>
    </w:p>
    <w:p w:rsidR="003A184F" w:rsidRDefault="003A184F" w:rsidP="003A184F">
      <w:pPr>
        <w:pStyle w:val="Style6"/>
        <w:widowControl/>
        <w:numPr>
          <w:ilvl w:val="0"/>
          <w:numId w:val="33"/>
        </w:numPr>
        <w:tabs>
          <w:tab w:val="left" w:pos="1406"/>
        </w:tabs>
        <w:spacing w:line="355" w:lineRule="exact"/>
        <w:ind w:right="5" w:firstLine="710"/>
        <w:rPr>
          <w:rStyle w:val="FontStyle28"/>
        </w:rPr>
      </w:pPr>
      <w:r>
        <w:rPr>
          <w:rStyle w:val="FontStyle28"/>
        </w:rPr>
        <w:t>Банк/Лизинговая компания самостоятельно в соответствии с процедурой, установленной внутренними нормативными документами Банка/Лизинговой компании, рассматривает заявку Заемщика, анализирует представленные им документы, финансовое состояние Заемщика и принимает решение о возможности кредитования (с определением необходимого обеспечения исполнения Заемщиком обязательств по кредитному договору/договору лизинга) или об отказе в предоставлении кредита.</w:t>
      </w:r>
    </w:p>
    <w:p w:rsidR="003A184F" w:rsidRDefault="003A184F" w:rsidP="003A184F">
      <w:pPr>
        <w:pStyle w:val="Style6"/>
        <w:widowControl/>
        <w:numPr>
          <w:ilvl w:val="0"/>
          <w:numId w:val="33"/>
        </w:numPr>
        <w:tabs>
          <w:tab w:val="left" w:pos="1406"/>
        </w:tabs>
        <w:spacing w:line="355" w:lineRule="exact"/>
        <w:ind w:firstLine="710"/>
        <w:rPr>
          <w:rStyle w:val="FontStyle28"/>
        </w:rPr>
      </w:pPr>
      <w:r>
        <w:rPr>
          <w:rStyle w:val="FontStyle28"/>
        </w:rPr>
        <w:t>В случае если предоставляемого Заемщиком и (или) третьими лицами за него обеспечения недостаточно для принятия решения о выдаче кредита, для заключения договора лизинга и выдаче предмета лизинга Банк/Лизинговая компания информирует Заемщика о возможности привлечения для обеспечения исполнения обязательств по кредитному договору/договору лизинга поручительства Гарантийного Фонда.</w:t>
      </w:r>
    </w:p>
    <w:p w:rsidR="003A184F" w:rsidRDefault="003A184F" w:rsidP="003A184F">
      <w:pPr>
        <w:pStyle w:val="Style6"/>
        <w:widowControl/>
        <w:numPr>
          <w:ilvl w:val="0"/>
          <w:numId w:val="33"/>
        </w:numPr>
        <w:tabs>
          <w:tab w:val="left" w:pos="1406"/>
        </w:tabs>
        <w:spacing w:line="355" w:lineRule="exact"/>
        <w:ind w:right="10" w:firstLine="710"/>
        <w:rPr>
          <w:rStyle w:val="FontStyle28"/>
        </w:rPr>
      </w:pPr>
      <w:r>
        <w:rPr>
          <w:rStyle w:val="FontStyle28"/>
        </w:rPr>
        <w:t xml:space="preserve">При согласии Заемщика получить поручительство Гарантийного Фонда (заключить договор поручительства), Банк/Лизинговая компания в срок не </w:t>
      </w:r>
      <w:r>
        <w:rPr>
          <w:rStyle w:val="FontStyle28"/>
        </w:rPr>
        <w:lastRenderedPageBreak/>
        <w:t>позднее 2 (двух) рабочих дней с момента изъявления такого согласия направляет   в   Гарантийный   Фонд   подписанную Банком/Лизинговой компанией и согласованную с Заемщиком заявку на получение поручительства Гарантийного Фонда, составленную по типовой форме.</w:t>
      </w:r>
    </w:p>
    <w:p w:rsidR="003A184F" w:rsidRDefault="003A184F" w:rsidP="003A184F">
      <w:pPr>
        <w:pStyle w:val="Style4"/>
        <w:widowControl/>
        <w:ind w:firstLine="710"/>
        <w:rPr>
          <w:rStyle w:val="FontStyle28"/>
        </w:rPr>
      </w:pPr>
      <w:r>
        <w:rPr>
          <w:rStyle w:val="FontStyle28"/>
        </w:rPr>
        <w:t>Одновременно с указанной выше заявкой Банк/Лизинговая компания направляет в Гарантийный Фонд следующие документы: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0" w:firstLine="715"/>
        <w:rPr>
          <w:rStyle w:val="FontStyle28"/>
        </w:rPr>
      </w:pPr>
      <w:r>
        <w:rPr>
          <w:rStyle w:val="FontStyle28"/>
        </w:rPr>
        <w:t>выписку из решения уполномоченного органа (лица) Банка/Лизинговой компании о предоставлении кредита/ лизинга при условии получения Поручительства Гарантийного Фонда с указанием всех существенных условий договора, в том числе о наличии обеспечения в размере не менее 30 % от суммы выдаваемого кредита/основной стоимости предмета лизинга и процентов на нее;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left="715" w:firstLine="0"/>
        <w:jc w:val="left"/>
        <w:rPr>
          <w:rStyle w:val="FontStyle28"/>
        </w:rPr>
      </w:pPr>
      <w:r>
        <w:rPr>
          <w:rStyle w:val="FontStyle28"/>
        </w:rPr>
        <w:t>копию заключения о финансовом состоянии Заемщика;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left="715" w:firstLine="0"/>
        <w:jc w:val="left"/>
        <w:rPr>
          <w:rStyle w:val="FontStyle28"/>
        </w:rPr>
      </w:pPr>
      <w:r>
        <w:rPr>
          <w:rStyle w:val="FontStyle28"/>
        </w:rPr>
        <w:t>копию заявления Заемщика на получение кредита/ лизинга;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9" w:firstLine="715"/>
        <w:rPr>
          <w:rStyle w:val="FontStyle28"/>
        </w:rPr>
      </w:pPr>
      <w:r>
        <w:rPr>
          <w:rStyle w:val="FontStyle28"/>
        </w:rPr>
        <w:t>копию анкеты Заемщика (если она не совмещена с заявлением Заемщика на получение кредита/лизинга);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left="715" w:firstLine="0"/>
        <w:jc w:val="left"/>
        <w:rPr>
          <w:rStyle w:val="FontStyle28"/>
        </w:rPr>
      </w:pPr>
      <w:r>
        <w:rPr>
          <w:rStyle w:val="FontStyle28"/>
        </w:rPr>
        <w:t>копию свидетельства о государственной регистрации Заемщика;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9" w:firstLine="715"/>
        <w:rPr>
          <w:rStyle w:val="FontStyle28"/>
        </w:rPr>
      </w:pPr>
      <w:r>
        <w:rPr>
          <w:rStyle w:val="FontStyle28"/>
        </w:rPr>
        <w:t>копию паспорта индивидуального предпринимателя / руководителя и главного бухгалтера юридического лица;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0" w:firstLine="715"/>
        <w:rPr>
          <w:rStyle w:val="FontStyle28"/>
        </w:rPr>
      </w:pPr>
      <w:r>
        <w:rPr>
          <w:rStyle w:val="FontStyle28"/>
        </w:rPr>
        <w:t>документы, подтверждающие статус Заемщика как субъекта малого предпринимательства (копия учредительных документов с изменениями и дополнениями, справка о среднесписочной численности, справка с указанием суммы выручки от реализации товаров (работ, услуг) за предшествующий год без учёта налога на добавленную стоимость);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left="715" w:firstLine="0"/>
        <w:jc w:val="left"/>
        <w:rPr>
          <w:rStyle w:val="FontStyle28"/>
        </w:rPr>
      </w:pPr>
      <w:r>
        <w:rPr>
          <w:rStyle w:val="FontStyle28"/>
        </w:rPr>
        <w:t>копию выписки из ЕГРЮЛ или ЕГРИП в отношении Заемщика;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firstLine="715"/>
        <w:rPr>
          <w:rStyle w:val="FontStyle28"/>
        </w:rPr>
      </w:pPr>
      <w:r>
        <w:rPr>
          <w:rStyle w:val="FontStyle28"/>
        </w:rPr>
        <w:t>копию справки налогового органа, подтверждающей отсутствие на последнюю отчетную дату задолженности перед бюджетной системой Российской Федерации;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4" w:firstLine="715"/>
        <w:rPr>
          <w:rStyle w:val="FontStyle28"/>
        </w:rPr>
      </w:pPr>
      <w:r>
        <w:rPr>
          <w:rStyle w:val="FontStyle28"/>
        </w:rPr>
        <w:t>расчет плановой суммы процентов по кредитному договору (если данный расчет не является приложением к кредитному договору), график лизинговых платежей по договору лизинга;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4" w:firstLine="715"/>
        <w:rPr>
          <w:rStyle w:val="FontStyle28"/>
        </w:rPr>
      </w:pPr>
      <w:r>
        <w:rPr>
          <w:rStyle w:val="FontStyle28"/>
        </w:rPr>
        <w:t>письмо о стандартах данного Банка по порядку включения процентов по кредиту для целей учета кредита «обеспеченным» (предоставляется единоразово при первом обращении Банка в Фонд);</w:t>
      </w:r>
    </w:p>
    <w:p w:rsidR="003A184F" w:rsidRDefault="003A184F" w:rsidP="003A184F">
      <w:pPr>
        <w:pStyle w:val="Style9"/>
        <w:widowControl/>
        <w:tabs>
          <w:tab w:val="left" w:pos="874"/>
        </w:tabs>
        <w:ind w:left="706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</w:rPr>
        <w:tab/>
        <w:t>иные документы по усмотрению Банка/Лизинговой компании. Копии  документов  должны  быть  заверены  печатью (штампом)</w:t>
      </w:r>
    </w:p>
    <w:p w:rsidR="003A184F" w:rsidRDefault="003A184F" w:rsidP="003A184F">
      <w:pPr>
        <w:pStyle w:val="Style10"/>
        <w:widowControl/>
        <w:ind w:right="14"/>
        <w:rPr>
          <w:rStyle w:val="FontStyle28"/>
        </w:rPr>
      </w:pPr>
      <w:r>
        <w:rPr>
          <w:rStyle w:val="FontStyle28"/>
        </w:rPr>
        <w:t>Банка/Лизинговой компании и подписью уполномоченного на то сотрудника Банка/Лизинговой компании.</w:t>
      </w:r>
    </w:p>
    <w:p w:rsidR="003A184F" w:rsidRDefault="003A184F" w:rsidP="003A184F">
      <w:pPr>
        <w:pStyle w:val="Style4"/>
        <w:widowControl/>
        <w:ind w:right="19"/>
        <w:rPr>
          <w:rStyle w:val="FontStyle28"/>
        </w:rPr>
      </w:pPr>
      <w:r>
        <w:rPr>
          <w:rStyle w:val="FontStyle28"/>
        </w:rPr>
        <w:t xml:space="preserve">2.4.5. До момента принятия решения о предоставлении (отказе в предоставлении) Поручительства Гарантийного Фонда Заёмщик вправе </w:t>
      </w:r>
      <w:r>
        <w:rPr>
          <w:rStyle w:val="FontStyle28"/>
        </w:rPr>
        <w:lastRenderedPageBreak/>
        <w:t>самостоятельно представить в Фонд дополнительные документы, помимо указанных в п.2.4.4 настоящего Порядка.</w:t>
      </w:r>
    </w:p>
    <w:p w:rsidR="003A184F" w:rsidRDefault="003A184F" w:rsidP="003A184F">
      <w:pPr>
        <w:pStyle w:val="Style6"/>
        <w:widowControl/>
        <w:numPr>
          <w:ilvl w:val="0"/>
          <w:numId w:val="34"/>
        </w:numPr>
        <w:tabs>
          <w:tab w:val="left" w:pos="1406"/>
        </w:tabs>
        <w:spacing w:before="67"/>
        <w:ind w:firstLine="710"/>
        <w:rPr>
          <w:rStyle w:val="FontStyle28"/>
        </w:rPr>
      </w:pPr>
      <w:r>
        <w:rPr>
          <w:rStyle w:val="FontStyle28"/>
        </w:rPr>
        <w:t>Гарантийный Фонд вправе запросить Банк/Лизинговую компанию о предоставлении дополнительных документов (из числа имеющихся в Банке/Лизинговой компании) для решения вопроса о предоставлении Поручительства Гарантийного Фонда.</w:t>
      </w:r>
    </w:p>
    <w:p w:rsidR="003A184F" w:rsidRDefault="003A184F" w:rsidP="003A184F">
      <w:pPr>
        <w:pStyle w:val="Style4"/>
        <w:widowControl/>
        <w:ind w:right="5"/>
        <w:rPr>
          <w:rStyle w:val="FontStyle28"/>
        </w:rPr>
      </w:pPr>
      <w:r>
        <w:rPr>
          <w:rStyle w:val="FontStyle28"/>
        </w:rPr>
        <w:t>Запрос Гарантийного Фонда о предоставлении дополнительных документов должен быть направлен в Банк/Лизинговую компанию не позднее 3 (трех) рабочих дней с даты получения заявки на получение Поручительства Фонда.</w:t>
      </w:r>
    </w:p>
    <w:p w:rsidR="003A184F" w:rsidRDefault="003A184F" w:rsidP="003A184F">
      <w:pPr>
        <w:pStyle w:val="Style4"/>
        <w:widowControl/>
        <w:rPr>
          <w:rStyle w:val="FontStyle28"/>
        </w:rPr>
      </w:pPr>
      <w:r>
        <w:rPr>
          <w:rStyle w:val="FontStyle28"/>
        </w:rPr>
        <w:t>Ответ на запрос с предоставлением необходимых документов должен быть направлен Банком/Лизинговой компанией Гарантийному Фонду не позднее 3 (трех) рабочих дней с даты получения запроса Фонда.</w:t>
      </w:r>
    </w:p>
    <w:p w:rsidR="003A184F" w:rsidRDefault="003A184F" w:rsidP="003A184F">
      <w:pPr>
        <w:pStyle w:val="Style6"/>
        <w:widowControl/>
        <w:numPr>
          <w:ilvl w:val="0"/>
          <w:numId w:val="35"/>
        </w:numPr>
        <w:tabs>
          <w:tab w:val="left" w:pos="1406"/>
        </w:tabs>
        <w:ind w:right="10" w:firstLine="710"/>
        <w:rPr>
          <w:rStyle w:val="FontStyle28"/>
        </w:rPr>
      </w:pPr>
      <w:r>
        <w:rPr>
          <w:rStyle w:val="FontStyle28"/>
        </w:rPr>
        <w:t>Гарантийный Фонд в срок не позднее 3 (трех) рабочих дней с даты получения Заявки Банка/Лизинговой компании на получение Поручительства Гарантийного Фонда и необходимого пакета документов или получения дополнительных документов из Банка/Лизинговой компании на основании направленного Гарантийным Фондом запроса обязан подтвердить предоставление Поручительства гарантийного Фонда или сообщить об отказе в таковом.</w:t>
      </w:r>
    </w:p>
    <w:p w:rsidR="003A184F" w:rsidRDefault="003A184F" w:rsidP="003A184F">
      <w:pPr>
        <w:pStyle w:val="Style6"/>
        <w:widowControl/>
        <w:numPr>
          <w:ilvl w:val="0"/>
          <w:numId w:val="35"/>
        </w:numPr>
        <w:tabs>
          <w:tab w:val="left" w:pos="1406"/>
        </w:tabs>
        <w:spacing w:before="5"/>
        <w:ind w:right="19" w:firstLine="710"/>
        <w:rPr>
          <w:rStyle w:val="FontStyle28"/>
        </w:rPr>
      </w:pPr>
      <w:r>
        <w:rPr>
          <w:rStyle w:val="FontStyle28"/>
        </w:rPr>
        <w:t>Решение Гарантийного Фонда в письменной форме доводится до сведения Банка/Лизинговой компании и Заемщика.</w:t>
      </w:r>
    </w:p>
    <w:p w:rsidR="003A184F" w:rsidRDefault="003A184F" w:rsidP="003A184F">
      <w:pPr>
        <w:pStyle w:val="Style6"/>
        <w:widowControl/>
        <w:numPr>
          <w:ilvl w:val="0"/>
          <w:numId w:val="35"/>
        </w:numPr>
        <w:tabs>
          <w:tab w:val="left" w:pos="1406"/>
        </w:tabs>
        <w:ind w:firstLine="710"/>
        <w:rPr>
          <w:rStyle w:val="FontStyle28"/>
        </w:rPr>
      </w:pPr>
      <w:r>
        <w:rPr>
          <w:rStyle w:val="FontStyle28"/>
        </w:rPr>
        <w:t>В случае принятия решения о предоставлении Поручительства Гарантийного Фонда Банк/Лизинговая компания, Гарантийный Фонд и Заемщик в срок не позднее 3 (трех) рабочих дней с момента принятия такого решения документально, в порядке, установленном настоящим Порядком, оформляют Поручительство Гарантийного Фонда.</w:t>
      </w:r>
    </w:p>
    <w:p w:rsidR="003A184F" w:rsidRDefault="003A184F" w:rsidP="003A184F">
      <w:pPr>
        <w:pStyle w:val="Style6"/>
        <w:widowControl/>
        <w:numPr>
          <w:ilvl w:val="0"/>
          <w:numId w:val="36"/>
        </w:numPr>
        <w:tabs>
          <w:tab w:val="left" w:pos="1546"/>
        </w:tabs>
        <w:spacing w:before="5"/>
        <w:ind w:right="5" w:firstLine="710"/>
        <w:rPr>
          <w:rStyle w:val="FontStyle28"/>
        </w:rPr>
      </w:pPr>
      <w:r>
        <w:rPr>
          <w:rStyle w:val="FontStyle28"/>
        </w:rPr>
        <w:t>После заключения Кредитного договора/договора лизинга с Заемщиком и фактического получения Заемщиком денежных (кредитных) средств/основной суммы предмета лизинга Банк/Лизинговая компания в срок не позднее 3 (трех) рабочих дней направляет в Гарантийный Фонд:</w:t>
      </w:r>
    </w:p>
    <w:p w:rsidR="003A184F" w:rsidRDefault="003A184F" w:rsidP="003A184F">
      <w:pPr>
        <w:widowControl/>
        <w:rPr>
          <w:sz w:val="2"/>
          <w:szCs w:val="2"/>
        </w:rPr>
      </w:pP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4" w:firstLine="715"/>
        <w:rPr>
          <w:rStyle w:val="FontStyle28"/>
        </w:rPr>
      </w:pPr>
      <w:r>
        <w:rPr>
          <w:rStyle w:val="FontStyle28"/>
        </w:rPr>
        <w:t>копию кредитного договора/договора лизинга, в обеспечение обязательств по которому выдано Поручительство Гарантийного Фонда;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5" w:firstLine="715"/>
        <w:rPr>
          <w:rStyle w:val="FontStyle28"/>
        </w:rPr>
      </w:pPr>
      <w:r>
        <w:rPr>
          <w:rStyle w:val="FontStyle28"/>
        </w:rPr>
        <w:t>копию договора, подтверждающего наличие обеспечения суммы выдаваемого кредита и процентов на нее в размере не менее 30% по кредитному договору/договору лизинга, по которому выдано Поручительство Гарантийного Фонда;</w:t>
      </w:r>
    </w:p>
    <w:p w:rsidR="003A184F" w:rsidRDefault="003A184F" w:rsidP="003A184F">
      <w:pPr>
        <w:pStyle w:val="Style6"/>
        <w:widowControl/>
        <w:numPr>
          <w:ilvl w:val="0"/>
          <w:numId w:val="9"/>
        </w:numPr>
        <w:tabs>
          <w:tab w:val="left" w:pos="874"/>
        </w:tabs>
        <w:ind w:right="14" w:firstLine="715"/>
        <w:rPr>
          <w:rStyle w:val="FontStyle28"/>
        </w:rPr>
      </w:pPr>
      <w:r>
        <w:rPr>
          <w:rStyle w:val="FontStyle28"/>
        </w:rPr>
        <w:t>копию документа, подтверждающего фактическое получение денежных (кредитных) средств Заемщиком от Банка, или копию документа, подтверждающую фактическое получение предмета лизинга.</w:t>
      </w:r>
    </w:p>
    <w:p w:rsidR="003A184F" w:rsidRDefault="003A184F" w:rsidP="003A184F">
      <w:pPr>
        <w:pStyle w:val="Style6"/>
        <w:widowControl/>
        <w:numPr>
          <w:ilvl w:val="0"/>
          <w:numId w:val="37"/>
        </w:numPr>
        <w:tabs>
          <w:tab w:val="left" w:pos="1546"/>
        </w:tabs>
        <w:ind w:right="14" w:firstLine="710"/>
        <w:rPr>
          <w:rStyle w:val="FontStyle28"/>
        </w:rPr>
      </w:pPr>
      <w:r>
        <w:rPr>
          <w:rStyle w:val="FontStyle28"/>
        </w:rPr>
        <w:lastRenderedPageBreak/>
        <w:t>Гарантийный Фонд обеспечивает учет и хранение выданных им Поручительств, прилагаемых к ним документов, включая документы, послужившие основанием к принятию решения о предоставлении (отказе в предоставлении) Поручительства Гарантийного Фонда, а также заявок Заемщиков о предоставлении Поручительства Гарантийного Фонда с прилагаемыми к ним документами, по которым в выдаче Поручительства Гарантийного Фонда было отказано.</w:t>
      </w:r>
    </w:p>
    <w:p w:rsidR="003A184F" w:rsidRDefault="003A184F" w:rsidP="003A184F">
      <w:pPr>
        <w:pStyle w:val="Style1"/>
        <w:widowControl/>
        <w:spacing w:line="240" w:lineRule="exact"/>
        <w:rPr>
          <w:sz w:val="20"/>
          <w:szCs w:val="20"/>
        </w:rPr>
      </w:pPr>
    </w:p>
    <w:p w:rsidR="003848E9" w:rsidRDefault="003848E9"/>
    <w:sectPr w:rsidR="003848E9" w:rsidSect="003848E9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37" w:rsidRDefault="00BF0437" w:rsidP="00BF0437">
      <w:r>
        <w:separator/>
      </w:r>
    </w:p>
  </w:endnote>
  <w:endnote w:type="continuationSeparator" w:id="0">
    <w:p w:rsidR="00BF0437" w:rsidRDefault="00BF0437" w:rsidP="00BF0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92268"/>
      <w:docPartObj>
        <w:docPartGallery w:val="Page Numbers (Bottom of Page)"/>
        <w:docPartUnique/>
      </w:docPartObj>
    </w:sdtPr>
    <w:sdtContent>
      <w:p w:rsidR="00DC255F" w:rsidRDefault="002F5A04">
        <w:pPr>
          <w:pStyle w:val="a6"/>
          <w:jc w:val="right"/>
        </w:pPr>
        <w:fldSimple w:instr=" PAGE   \* MERGEFORMAT ">
          <w:r w:rsidR="00FD6E56">
            <w:rPr>
              <w:noProof/>
            </w:rPr>
            <w:t>3</w:t>
          </w:r>
        </w:fldSimple>
      </w:p>
    </w:sdtContent>
  </w:sdt>
  <w:p w:rsidR="00BF0437" w:rsidRDefault="00BF04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37" w:rsidRDefault="00BF0437" w:rsidP="00BF0437">
      <w:r>
        <w:separator/>
      </w:r>
    </w:p>
  </w:footnote>
  <w:footnote w:type="continuationSeparator" w:id="0">
    <w:p w:rsidR="00BF0437" w:rsidRDefault="00BF0437" w:rsidP="00BF0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D0A546"/>
    <w:lvl w:ilvl="0">
      <w:numFmt w:val="bullet"/>
      <w:lvlText w:val="*"/>
      <w:lvlJc w:val="left"/>
    </w:lvl>
  </w:abstractNum>
  <w:abstractNum w:abstractNumId="1">
    <w:nsid w:val="00823CA1"/>
    <w:multiLevelType w:val="singleLevel"/>
    <w:tmpl w:val="36C45B6E"/>
    <w:lvl w:ilvl="0">
      <w:start w:val="1"/>
      <w:numFmt w:val="decimal"/>
      <w:lvlText w:val="1.2.1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">
    <w:nsid w:val="06E82443"/>
    <w:multiLevelType w:val="singleLevel"/>
    <w:tmpl w:val="AE8CA464"/>
    <w:lvl w:ilvl="0">
      <w:start w:val="4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07F90AA3"/>
    <w:multiLevelType w:val="singleLevel"/>
    <w:tmpl w:val="80DACF86"/>
    <w:lvl w:ilvl="0">
      <w:start w:val="1"/>
      <w:numFmt w:val="decimal"/>
      <w:lvlText w:val="1.4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1EB0015C"/>
    <w:multiLevelType w:val="singleLevel"/>
    <w:tmpl w:val="B89A61EC"/>
    <w:lvl w:ilvl="0">
      <w:start w:val="14"/>
      <w:numFmt w:val="decimal"/>
      <w:lvlText w:val="1.1.%1."/>
      <w:legacy w:legacy="1" w:legacySpace="0" w:legacyIndent="812"/>
      <w:lvlJc w:val="left"/>
      <w:rPr>
        <w:rFonts w:ascii="Times New Roman" w:hAnsi="Times New Roman" w:cs="Times New Roman" w:hint="default"/>
      </w:rPr>
    </w:lvl>
  </w:abstractNum>
  <w:abstractNum w:abstractNumId="5">
    <w:nsid w:val="213A7705"/>
    <w:multiLevelType w:val="singleLevel"/>
    <w:tmpl w:val="94FE77B2"/>
    <w:lvl w:ilvl="0">
      <w:start w:val="7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2414418C"/>
    <w:multiLevelType w:val="singleLevel"/>
    <w:tmpl w:val="A15A6566"/>
    <w:lvl w:ilvl="0">
      <w:start w:val="11"/>
      <w:numFmt w:val="decimal"/>
      <w:lvlText w:val="2.4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7">
    <w:nsid w:val="24B57640"/>
    <w:multiLevelType w:val="singleLevel"/>
    <w:tmpl w:val="999A1BAA"/>
    <w:lvl w:ilvl="0">
      <w:start w:val="1"/>
      <w:numFmt w:val="decimal"/>
      <w:lvlText w:val="2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8">
    <w:nsid w:val="26DC6DA7"/>
    <w:multiLevelType w:val="singleLevel"/>
    <w:tmpl w:val="C8226D1C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32496314"/>
    <w:multiLevelType w:val="singleLevel"/>
    <w:tmpl w:val="8CD683FC"/>
    <w:lvl w:ilvl="0">
      <w:start w:val="2"/>
      <w:numFmt w:val="decimal"/>
      <w:lvlText w:val="1.2.2.6.%1."/>
      <w:legacy w:legacy="1" w:legacySpace="0" w:legacyIndent="1090"/>
      <w:lvlJc w:val="left"/>
      <w:rPr>
        <w:rFonts w:ascii="Times New Roman" w:hAnsi="Times New Roman" w:cs="Times New Roman" w:hint="default"/>
      </w:rPr>
    </w:lvl>
  </w:abstractNum>
  <w:abstractNum w:abstractNumId="10">
    <w:nsid w:val="35106A48"/>
    <w:multiLevelType w:val="singleLevel"/>
    <w:tmpl w:val="242040C6"/>
    <w:lvl w:ilvl="0">
      <w:start w:val="10"/>
      <w:numFmt w:val="decimal"/>
      <w:lvlText w:val="1.1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11">
    <w:nsid w:val="3C292FE8"/>
    <w:multiLevelType w:val="singleLevel"/>
    <w:tmpl w:val="0B260C0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2">
    <w:nsid w:val="3D594F5E"/>
    <w:multiLevelType w:val="singleLevel"/>
    <w:tmpl w:val="04FA289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4244741D"/>
    <w:multiLevelType w:val="singleLevel"/>
    <w:tmpl w:val="8AA680B6"/>
    <w:lvl w:ilvl="0">
      <w:start w:val="2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4">
    <w:nsid w:val="4D94665F"/>
    <w:multiLevelType w:val="singleLevel"/>
    <w:tmpl w:val="134A5A5C"/>
    <w:lvl w:ilvl="0">
      <w:start w:val="2"/>
      <w:numFmt w:val="decimal"/>
      <w:lvlText w:val="1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>
    <w:nsid w:val="51E61941"/>
    <w:multiLevelType w:val="singleLevel"/>
    <w:tmpl w:val="25CED6A6"/>
    <w:lvl w:ilvl="0">
      <w:start w:val="7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6">
    <w:nsid w:val="56A8413F"/>
    <w:multiLevelType w:val="singleLevel"/>
    <w:tmpl w:val="8AF8E442"/>
    <w:lvl w:ilvl="0">
      <w:start w:val="1"/>
      <w:numFmt w:val="decimal"/>
      <w:lvlText w:val="1.2.3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17">
    <w:nsid w:val="58B84B62"/>
    <w:multiLevelType w:val="singleLevel"/>
    <w:tmpl w:val="5CC2F482"/>
    <w:lvl w:ilvl="0">
      <w:start w:val="1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5A4A233D"/>
    <w:multiLevelType w:val="singleLevel"/>
    <w:tmpl w:val="3D624CF4"/>
    <w:lvl w:ilvl="0">
      <w:start w:val="6"/>
      <w:numFmt w:val="decimal"/>
      <w:lvlText w:val="2.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9">
    <w:nsid w:val="5B412442"/>
    <w:multiLevelType w:val="singleLevel"/>
    <w:tmpl w:val="633ED55E"/>
    <w:lvl w:ilvl="0">
      <w:start w:val="2"/>
      <w:numFmt w:val="decimal"/>
      <w:lvlText w:val="2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0">
    <w:nsid w:val="70D44CEA"/>
    <w:multiLevelType w:val="singleLevel"/>
    <w:tmpl w:val="0472F0EE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21">
    <w:nsid w:val="71BE55DF"/>
    <w:multiLevelType w:val="singleLevel"/>
    <w:tmpl w:val="37C4C4C6"/>
    <w:lvl w:ilvl="0">
      <w:start w:val="1"/>
      <w:numFmt w:val="decimal"/>
      <w:lvlText w:val="1.2.2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2">
    <w:nsid w:val="75D95F9D"/>
    <w:multiLevelType w:val="singleLevel"/>
    <w:tmpl w:val="9C923644"/>
    <w:lvl w:ilvl="0">
      <w:start w:val="6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3">
    <w:nsid w:val="785657A4"/>
    <w:multiLevelType w:val="singleLevel"/>
    <w:tmpl w:val="F2847B56"/>
    <w:lvl w:ilvl="0">
      <w:start w:val="19"/>
      <w:numFmt w:val="decimal"/>
      <w:lvlText w:val="1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24">
    <w:nsid w:val="790740F7"/>
    <w:multiLevelType w:val="singleLevel"/>
    <w:tmpl w:val="0B923BC6"/>
    <w:lvl w:ilvl="0">
      <w:start w:val="7"/>
      <w:numFmt w:val="decimal"/>
      <w:lvlText w:val="1.2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5">
    <w:nsid w:val="7ACB115E"/>
    <w:multiLevelType w:val="singleLevel"/>
    <w:tmpl w:val="F086C3BC"/>
    <w:lvl w:ilvl="0">
      <w:start w:val="1"/>
      <w:numFmt w:val="decimal"/>
      <w:lvlText w:val="2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3"/>
  </w:num>
  <w:num w:numId="3">
    <w:abstractNumId w:val="13"/>
    <w:lvlOverride w:ilvl="0">
      <w:lvl w:ilvl="0">
        <w:start w:val="3"/>
        <w:numFmt w:val="decimal"/>
        <w:lvlText w:val="1.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9"/>
        <w:numFmt w:val="decimal"/>
        <w:lvlText w:val="1.1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0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  <w:lvlOverride w:ilvl="0">
      <w:lvl w:ilvl="0">
        <w:start w:val="3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8"/>
  </w:num>
  <w:num w:numId="12">
    <w:abstractNumId w:val="4"/>
  </w:num>
  <w:num w:numId="13">
    <w:abstractNumId w:val="4"/>
    <w:lvlOverride w:ilvl="0">
      <w:lvl w:ilvl="0">
        <w:start w:val="17"/>
        <w:numFmt w:val="decimal"/>
        <w:lvlText w:val="1.1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3"/>
  </w:num>
  <w:num w:numId="15">
    <w:abstractNumId w:val="23"/>
    <w:lvlOverride w:ilvl="0">
      <w:lvl w:ilvl="0">
        <w:start w:val="22"/>
        <w:numFmt w:val="decimal"/>
        <w:lvlText w:val="1.1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21"/>
  </w:num>
  <w:num w:numId="18">
    <w:abstractNumId w:val="9"/>
  </w:num>
  <w:num w:numId="19">
    <w:abstractNumId w:val="9"/>
    <w:lvlOverride w:ilvl="0">
      <w:lvl w:ilvl="0">
        <w:start w:val="3"/>
        <w:numFmt w:val="decimal"/>
        <w:lvlText w:val="1.2.2.6.%1."/>
        <w:legacy w:legacy="1" w:legacySpace="0" w:legacyIndent="109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9"/>
    <w:lvlOverride w:ilvl="0">
      <w:lvl w:ilvl="0">
        <w:start w:val="4"/>
        <w:numFmt w:val="decimal"/>
        <w:lvlText w:val="1.2.2.6.%1."/>
        <w:legacy w:legacy="1" w:legacySpace="0" w:legacyIndent="108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4"/>
  </w:num>
  <w:num w:numId="22">
    <w:abstractNumId w:val="24"/>
    <w:lvlOverride w:ilvl="0">
      <w:lvl w:ilvl="0">
        <w:start w:val="7"/>
        <w:numFmt w:val="decimal"/>
        <w:lvlText w:val="1.2.2.%1."/>
        <w:legacy w:legacy="1" w:legacySpace="0" w:legacyIndent="10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6"/>
  </w:num>
  <w:num w:numId="24">
    <w:abstractNumId w:val="12"/>
  </w:num>
  <w:num w:numId="25">
    <w:abstractNumId w:val="14"/>
  </w:num>
  <w:num w:numId="26">
    <w:abstractNumId w:val="3"/>
  </w:num>
  <w:num w:numId="27">
    <w:abstractNumId w:val="25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9"/>
  </w:num>
  <w:num w:numId="30">
    <w:abstractNumId w:val="2"/>
  </w:num>
  <w:num w:numId="31">
    <w:abstractNumId w:val="5"/>
  </w:num>
  <w:num w:numId="32">
    <w:abstractNumId w:val="7"/>
  </w:num>
  <w:num w:numId="33">
    <w:abstractNumId w:val="17"/>
  </w:num>
  <w:num w:numId="34">
    <w:abstractNumId w:val="18"/>
  </w:num>
  <w:num w:numId="35">
    <w:abstractNumId w:val="15"/>
  </w:num>
  <w:num w:numId="36">
    <w:abstractNumId w:val="15"/>
    <w:lvlOverride w:ilvl="0">
      <w:lvl w:ilvl="0">
        <w:start w:val="7"/>
        <w:numFmt w:val="decimal"/>
        <w:lvlText w:val="2.4.%1."/>
        <w:legacy w:legacy="1" w:legacySpace="0" w:legacyIndent="83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84F"/>
    <w:rsid w:val="001207FB"/>
    <w:rsid w:val="002F5A04"/>
    <w:rsid w:val="00343819"/>
    <w:rsid w:val="003848E9"/>
    <w:rsid w:val="003A184F"/>
    <w:rsid w:val="00405008"/>
    <w:rsid w:val="00795540"/>
    <w:rsid w:val="00A119FB"/>
    <w:rsid w:val="00BF0437"/>
    <w:rsid w:val="00D52128"/>
    <w:rsid w:val="00DC255F"/>
    <w:rsid w:val="00DD5686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4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A184F"/>
    <w:pPr>
      <w:spacing w:line="360" w:lineRule="exact"/>
      <w:jc w:val="center"/>
    </w:pPr>
  </w:style>
  <w:style w:type="paragraph" w:customStyle="1" w:styleId="Style2">
    <w:name w:val="Style2"/>
    <w:basedOn w:val="a"/>
    <w:uiPriority w:val="99"/>
    <w:rsid w:val="003A184F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rsid w:val="003A184F"/>
    <w:pPr>
      <w:jc w:val="both"/>
    </w:pPr>
  </w:style>
  <w:style w:type="paragraph" w:customStyle="1" w:styleId="Style4">
    <w:name w:val="Style4"/>
    <w:basedOn w:val="a"/>
    <w:uiPriority w:val="99"/>
    <w:rsid w:val="003A184F"/>
    <w:pPr>
      <w:spacing w:line="360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3A184F"/>
  </w:style>
  <w:style w:type="paragraph" w:customStyle="1" w:styleId="Style6">
    <w:name w:val="Style6"/>
    <w:basedOn w:val="a"/>
    <w:uiPriority w:val="99"/>
    <w:rsid w:val="003A184F"/>
    <w:pPr>
      <w:spacing w:line="360" w:lineRule="exact"/>
      <w:ind w:firstLine="739"/>
      <w:jc w:val="both"/>
    </w:pPr>
  </w:style>
  <w:style w:type="paragraph" w:customStyle="1" w:styleId="Style8">
    <w:name w:val="Style8"/>
    <w:basedOn w:val="a"/>
    <w:uiPriority w:val="99"/>
    <w:rsid w:val="003A184F"/>
    <w:pPr>
      <w:jc w:val="right"/>
    </w:pPr>
  </w:style>
  <w:style w:type="paragraph" w:customStyle="1" w:styleId="Style9">
    <w:name w:val="Style9"/>
    <w:basedOn w:val="a"/>
    <w:uiPriority w:val="99"/>
    <w:rsid w:val="003A184F"/>
    <w:pPr>
      <w:spacing w:line="360" w:lineRule="exact"/>
    </w:pPr>
  </w:style>
  <w:style w:type="paragraph" w:customStyle="1" w:styleId="Style10">
    <w:name w:val="Style10"/>
    <w:basedOn w:val="a"/>
    <w:uiPriority w:val="99"/>
    <w:rsid w:val="003A184F"/>
    <w:pPr>
      <w:spacing w:line="360" w:lineRule="exact"/>
      <w:jc w:val="both"/>
    </w:pPr>
  </w:style>
  <w:style w:type="paragraph" w:customStyle="1" w:styleId="Style14">
    <w:name w:val="Style14"/>
    <w:basedOn w:val="a"/>
    <w:uiPriority w:val="99"/>
    <w:rsid w:val="003A184F"/>
    <w:pPr>
      <w:jc w:val="center"/>
    </w:pPr>
  </w:style>
  <w:style w:type="character" w:customStyle="1" w:styleId="FontStyle25">
    <w:name w:val="Font Style25"/>
    <w:basedOn w:val="a0"/>
    <w:uiPriority w:val="99"/>
    <w:rsid w:val="003A184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3A184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3A184F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F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043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0437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D8F3918C62826D2AE3BE94837E208B0FAC15E6F79B62612FD2E93153837206FD0AC3CEDF853F5z3cE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3CD03391F9D3A612C094DCDB472E005CC69DE6C5A616BADAA8F08A3BEE184650853C210CE708CBHASF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v.ru/minpre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ak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kha.gov.ru/minpre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5504</Words>
  <Characters>31376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Depo</cp:lastModifiedBy>
  <cp:revision>3</cp:revision>
  <dcterms:created xsi:type="dcterms:W3CDTF">2013-08-13T02:15:00Z</dcterms:created>
  <dcterms:modified xsi:type="dcterms:W3CDTF">2013-08-13T02:44:00Z</dcterms:modified>
</cp:coreProperties>
</file>